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Override PartName="/word/footer8.xml" ContentType="application/vnd.openxmlformats-officedocument.wordprocessingml.footer+xml"/>
  <Default Extension="wmf" ContentType="image/x-wmf"/>
  <Default Extension="emf" ContentType="image/x-emf"/>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710" w:rsidRDefault="00901710" w:rsidP="006947E8">
      <w:pPr>
        <w:spacing w:line="360" w:lineRule="auto"/>
        <w:jc w:val="center"/>
        <w:rPr>
          <w:b/>
          <w:bCs/>
          <w:sz w:val="32"/>
          <w:szCs w:val="32"/>
        </w:rPr>
      </w:pPr>
    </w:p>
    <w:p w:rsidR="00901710" w:rsidRDefault="00901710" w:rsidP="006947E8">
      <w:pPr>
        <w:spacing w:line="360" w:lineRule="auto"/>
        <w:jc w:val="center"/>
        <w:rPr>
          <w:b/>
          <w:bCs/>
          <w:sz w:val="32"/>
          <w:szCs w:val="32"/>
        </w:rPr>
      </w:pPr>
    </w:p>
    <w:p w:rsidR="003A06DB" w:rsidRDefault="00727029" w:rsidP="006947E8">
      <w:pPr>
        <w:spacing w:line="360" w:lineRule="auto"/>
        <w:jc w:val="center"/>
        <w:rPr>
          <w:b/>
          <w:bCs/>
          <w:sz w:val="32"/>
          <w:szCs w:val="32"/>
        </w:rPr>
      </w:pPr>
      <w:r w:rsidRPr="003A06DB">
        <w:rPr>
          <w:b/>
          <w:bCs/>
          <w:sz w:val="32"/>
          <w:szCs w:val="32"/>
        </w:rPr>
        <w:t>MOD</w:t>
      </w:r>
      <w:r w:rsidR="00355E35" w:rsidRPr="003A06DB">
        <w:rPr>
          <w:b/>
          <w:bCs/>
          <w:sz w:val="32"/>
          <w:szCs w:val="32"/>
        </w:rPr>
        <w:t>È</w:t>
      </w:r>
      <w:r w:rsidRPr="003A06DB">
        <w:rPr>
          <w:b/>
          <w:bCs/>
          <w:sz w:val="32"/>
          <w:szCs w:val="32"/>
        </w:rPr>
        <w:t>L</w:t>
      </w:r>
      <w:r w:rsidR="00355E35" w:rsidRPr="003A06DB">
        <w:rPr>
          <w:b/>
          <w:bCs/>
          <w:sz w:val="32"/>
          <w:szCs w:val="32"/>
        </w:rPr>
        <w:t>E</w:t>
      </w:r>
      <w:r w:rsidRPr="003A06DB">
        <w:rPr>
          <w:b/>
          <w:bCs/>
          <w:sz w:val="32"/>
          <w:szCs w:val="32"/>
        </w:rPr>
        <w:t xml:space="preserve"> DE SIMULATION</w:t>
      </w:r>
    </w:p>
    <w:p w:rsidR="006947E8" w:rsidRPr="003A06DB" w:rsidRDefault="006947E8" w:rsidP="006947E8">
      <w:pPr>
        <w:spacing w:line="360" w:lineRule="auto"/>
        <w:jc w:val="center"/>
        <w:rPr>
          <w:b/>
          <w:bCs/>
          <w:sz w:val="32"/>
          <w:szCs w:val="32"/>
        </w:rPr>
      </w:pPr>
    </w:p>
    <w:p w:rsidR="00901710" w:rsidRDefault="00901710" w:rsidP="006947E8">
      <w:pPr>
        <w:spacing w:after="200" w:line="360" w:lineRule="auto"/>
        <w:jc w:val="both"/>
        <w:rPr>
          <w:b/>
          <w:bCs/>
          <w:lang w:val="fr-FR"/>
        </w:rPr>
      </w:pPr>
    </w:p>
    <w:p w:rsidR="003A06DB" w:rsidRPr="00C47D8E" w:rsidRDefault="00D05B89" w:rsidP="00901710">
      <w:pPr>
        <w:spacing w:after="120" w:line="360" w:lineRule="auto"/>
        <w:jc w:val="both"/>
        <w:rPr>
          <w:b/>
          <w:bCs/>
          <w:lang w:val="fr-FR"/>
        </w:rPr>
      </w:pPr>
      <w:r w:rsidRPr="00C47D8E">
        <w:rPr>
          <w:b/>
          <w:bCs/>
          <w:lang w:val="fr-FR"/>
        </w:rPr>
        <w:t>INTRODUCTION</w:t>
      </w:r>
    </w:p>
    <w:p w:rsidR="00D05B89" w:rsidRPr="00CD2383" w:rsidRDefault="00D05B89" w:rsidP="007B603D">
      <w:pPr>
        <w:spacing w:line="360" w:lineRule="auto"/>
        <w:ind w:firstLine="567"/>
        <w:jc w:val="both"/>
        <w:rPr>
          <w:lang w:val="fr-FR"/>
        </w:rPr>
      </w:pPr>
      <w:r w:rsidRPr="00C47D8E">
        <w:rPr>
          <w:lang w:val="fr-FR"/>
        </w:rPr>
        <w:t xml:space="preserve">L’AMPS-1D en </w:t>
      </w:r>
      <w:r w:rsidRPr="006947E8">
        <w:rPr>
          <w:lang w:val="fr-FR"/>
        </w:rPr>
        <w:t>anglais</w:t>
      </w:r>
      <w:r w:rsidR="00355E35" w:rsidRPr="00C47D8E">
        <w:rPr>
          <w:lang w:val="fr-FR"/>
        </w:rPr>
        <w:t xml:space="preserve"> </w:t>
      </w:r>
      <w:r w:rsidRPr="00C47D8E">
        <w:rPr>
          <w:lang w:val="fr-FR"/>
        </w:rPr>
        <w:t xml:space="preserve">(Analysis of Microelectronic and Photonic structures in one </w:t>
      </w:r>
      <w:r w:rsidR="003A06DB" w:rsidRPr="00C47D8E">
        <w:rPr>
          <w:lang w:val="fr-FR"/>
        </w:rPr>
        <w:t>Dimension</w:t>
      </w:r>
      <w:r w:rsidR="00CD2383">
        <w:rPr>
          <w:lang w:val="fr-FR"/>
        </w:rPr>
        <w:t xml:space="preserve">) </w:t>
      </w:r>
      <w:r w:rsidR="00CD2383" w:rsidRPr="00CD2383">
        <w:rPr>
          <w:lang w:val="fr-FR"/>
        </w:rPr>
        <w:t xml:space="preserve">développé à </w:t>
      </w:r>
      <w:r w:rsidR="00CD2383">
        <w:rPr>
          <w:lang w:val="fr-FR"/>
        </w:rPr>
        <w:t>l’université de Pennsylvanie par l’équipe du Professeur F</w:t>
      </w:r>
      <w:r w:rsidR="00CD2383" w:rsidRPr="00CD2383">
        <w:rPr>
          <w:lang w:val="fr-FR"/>
        </w:rPr>
        <w:t>onash [</w:t>
      </w:r>
      <w:r w:rsidR="007B603D">
        <w:rPr>
          <w:lang w:val="fr-FR"/>
        </w:rPr>
        <w:t>61</w:t>
      </w:r>
      <w:r w:rsidR="00CD2383" w:rsidRPr="00CD2383">
        <w:rPr>
          <w:lang w:val="fr-FR"/>
        </w:rPr>
        <w:t>]</w:t>
      </w:r>
      <w:r w:rsidR="00CD2383">
        <w:rPr>
          <w:lang w:val="fr-FR"/>
        </w:rPr>
        <w:t xml:space="preserve">. </w:t>
      </w:r>
      <w:r w:rsidRPr="003A06DB">
        <w:t>L’AMPS-1D est un logiciel de simulation pour analyser et concevoir de physique de transport dans les dispositifs à semi-conducte</w:t>
      </w:r>
      <w:r w:rsidR="006C1A6D">
        <w:t xml:space="preserve">ur. </w:t>
      </w:r>
      <w:r w:rsidRPr="003A06DB">
        <w:t xml:space="preserve">Il résout numériquement les trois équations de dispositif de semi-conducteur (l'équation de Poisson et les équations de continuité d'électron et de trou) sans faire aucune à des suppositions à propos mécanismes de transport dans ces dispositifs. Il diffère des autres logiciels d’analyse de transport tel que SPICE et SCAPS, à savoir, sa capacité de mener tout type de défaut, l’énergie du gap et la distribution spéciale, son incorporation de la recombinaison et S-R-H et bande à bande, son incorporation des statique de Boltzmann et de Fermi-Dirac, sa capacité de définir les propriétés variables des matériaux, son traitement globale des contacts et sa capacité de manier le transport dans les dispositifs sous polarisation, sous éclairement ou les deux à la fois. Dans </w:t>
      </w:r>
      <w:r w:rsidR="00811BB7" w:rsidRPr="003A06DB">
        <w:t>ce</w:t>
      </w:r>
      <w:r w:rsidRPr="003A06DB">
        <w:t xml:space="preserve"> chapitre nous étudions </w:t>
      </w:r>
      <w:r w:rsidR="00811BB7" w:rsidRPr="003A06DB">
        <w:t>les concepts</w:t>
      </w:r>
      <w:r w:rsidRPr="003A06DB">
        <w:t xml:space="preserve"> et utilisation de ce logiciel.  </w:t>
      </w:r>
    </w:p>
    <w:p w:rsidR="00665A7A" w:rsidRPr="003A06DB" w:rsidRDefault="00665A7A" w:rsidP="00462F1E">
      <w:pPr>
        <w:pStyle w:val="Style32"/>
        <w:widowControl/>
        <w:spacing w:before="240" w:line="360" w:lineRule="auto"/>
        <w:jc w:val="both"/>
        <w:rPr>
          <w:b/>
          <w:bCs/>
          <w:iCs/>
          <w:color w:val="000000"/>
        </w:rPr>
      </w:pPr>
      <w:r w:rsidRPr="003A06DB">
        <w:rPr>
          <w:b/>
          <w:bCs/>
        </w:rPr>
        <w:t>III.1. DESCRIPTION DU MODÈLE</w:t>
      </w:r>
    </w:p>
    <w:p w:rsidR="00727029" w:rsidRPr="003A06DB" w:rsidRDefault="00591DBB" w:rsidP="00FD58FC">
      <w:pPr>
        <w:pStyle w:val="Style32"/>
        <w:widowControl/>
        <w:spacing w:before="120" w:line="360" w:lineRule="auto"/>
        <w:jc w:val="both"/>
        <w:rPr>
          <w:rStyle w:val="FontStyle230"/>
          <w:i w:val="0"/>
          <w:sz w:val="24"/>
          <w:szCs w:val="24"/>
        </w:rPr>
      </w:pPr>
      <w:r w:rsidRPr="003A06DB">
        <w:rPr>
          <w:b/>
          <w:bCs/>
        </w:rPr>
        <w:t>III</w:t>
      </w:r>
      <w:r w:rsidRPr="003A06DB">
        <w:rPr>
          <w:rStyle w:val="FontStyle230"/>
          <w:i w:val="0"/>
          <w:sz w:val="24"/>
          <w:szCs w:val="24"/>
        </w:rPr>
        <w:t>.2. LE MODÈLE ÉLE</w:t>
      </w:r>
      <w:r w:rsidR="00665A7A" w:rsidRPr="003A06DB">
        <w:rPr>
          <w:b/>
          <w:bCs/>
        </w:rPr>
        <w:t xml:space="preserve">CTRIQUE </w:t>
      </w:r>
    </w:p>
    <w:p w:rsidR="00727029" w:rsidRPr="003A06DB" w:rsidRDefault="00727029" w:rsidP="00462F1E">
      <w:pPr>
        <w:pStyle w:val="Style20"/>
        <w:widowControl/>
        <w:spacing w:before="120" w:line="360" w:lineRule="auto"/>
        <w:ind w:firstLine="567"/>
        <w:rPr>
          <w:rStyle w:val="FontStyle233"/>
          <w:sz w:val="24"/>
          <w:szCs w:val="24"/>
        </w:rPr>
      </w:pPr>
      <w:r w:rsidRPr="003A06DB">
        <w:rPr>
          <w:rStyle w:val="FontStyle233"/>
          <w:sz w:val="24"/>
          <w:szCs w:val="24"/>
        </w:rPr>
        <w:t>Dans le modèle électrique, trois équations différentielles associées: l'équation de Poisson et les deux équations de la continuité des porteurs de charge sont résolus simultanément à l'état d'équilibre et hors équilibre thermodynamique (c'est-à-dire sous l'effet de tension de polarisation ou la lumière, ou les deux). Les équations utilisées sont:[</w:t>
      </w:r>
      <w:r w:rsidR="007B603D">
        <w:rPr>
          <w:rStyle w:val="FontStyle233"/>
          <w:sz w:val="24"/>
          <w:szCs w:val="24"/>
        </w:rPr>
        <w:t>6</w:t>
      </w:r>
      <w:r w:rsidR="007D58E9">
        <w:rPr>
          <w:rStyle w:val="FontStyle233"/>
          <w:sz w:val="24"/>
          <w:szCs w:val="24"/>
        </w:rPr>
        <w:t>2</w:t>
      </w:r>
      <w:r w:rsidRPr="003A06DB">
        <w:rPr>
          <w:rStyle w:val="FontStyle233"/>
          <w:sz w:val="24"/>
          <w:szCs w:val="24"/>
        </w:rPr>
        <w:t>]</w:t>
      </w:r>
      <w:r w:rsidRPr="003A06DB">
        <w:t xml:space="preserve"> </w:t>
      </w:r>
    </w:p>
    <w:p w:rsidR="00727029" w:rsidRPr="003A06DB" w:rsidRDefault="00727029" w:rsidP="003A06DB">
      <w:pPr>
        <w:pStyle w:val="Style59"/>
        <w:widowControl/>
        <w:spacing w:line="360" w:lineRule="auto"/>
        <w:jc w:val="both"/>
        <w:rPr>
          <w:rStyle w:val="FontStyle233"/>
          <w:sz w:val="24"/>
          <w:szCs w:val="24"/>
        </w:rPr>
      </w:pPr>
      <w:r w:rsidRPr="003A06DB">
        <w:rPr>
          <w:rStyle w:val="FontStyle233"/>
          <w:sz w:val="24"/>
          <w:szCs w:val="24"/>
        </w:rPr>
        <w:t xml:space="preserve">L'équation de Poisson :     </w:t>
      </w:r>
    </w:p>
    <w:p w:rsidR="00727029" w:rsidRPr="003A06DB" w:rsidRDefault="00727029" w:rsidP="003A06DB">
      <w:pPr>
        <w:pStyle w:val="Style59"/>
        <w:widowControl/>
        <w:tabs>
          <w:tab w:val="left" w:pos="9071"/>
        </w:tabs>
        <w:spacing w:before="120" w:line="360" w:lineRule="auto"/>
        <w:ind w:firstLine="1134"/>
        <w:jc w:val="both"/>
        <w:rPr>
          <w:rStyle w:val="FontStyle233"/>
          <w:sz w:val="24"/>
          <w:szCs w:val="24"/>
        </w:rPr>
      </w:pPr>
      <w:r w:rsidRPr="003A06DB">
        <w:rPr>
          <w:rStyle w:val="FontStyle233"/>
          <w:sz w:val="24"/>
          <w:szCs w:val="24"/>
        </w:rPr>
        <w:t xml:space="preserve"> </w:t>
      </w:r>
      <w:r w:rsidRPr="003A06DB">
        <w:rPr>
          <w:i/>
          <w:position w:val="-28"/>
        </w:rPr>
        <w:object w:dxaOrig="5179"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9pt;height:31pt" o:ole="">
            <v:imagedata r:id="rId8" o:title=""/>
          </v:shape>
          <o:OLEObject Type="Embed" ProgID="Equation.3" ShapeID="_x0000_i1025" DrawAspect="Content" ObjectID="_1305551890" r:id="rId9"/>
        </w:object>
      </w:r>
      <w:r w:rsidRPr="003A06DB">
        <w:rPr>
          <w:rStyle w:val="FontStyle233"/>
          <w:sz w:val="24"/>
          <w:szCs w:val="24"/>
        </w:rPr>
        <w:t xml:space="preserve">                                   </w:t>
      </w:r>
      <w:r w:rsidR="00F401C9" w:rsidRPr="003A06DB">
        <w:rPr>
          <w:rStyle w:val="FontStyle233"/>
          <w:sz w:val="24"/>
          <w:szCs w:val="24"/>
        </w:rPr>
        <w:t xml:space="preserve">    </w:t>
      </w:r>
      <w:r w:rsidRPr="003A06DB">
        <w:rPr>
          <w:rStyle w:val="FontStyle233"/>
          <w:sz w:val="24"/>
          <w:szCs w:val="24"/>
        </w:rPr>
        <w:t>(1)</w:t>
      </w:r>
      <w:r w:rsidR="00F401C9" w:rsidRPr="003A06DB">
        <w:rPr>
          <w:rStyle w:val="FontStyle233"/>
          <w:sz w:val="24"/>
          <w:szCs w:val="24"/>
        </w:rPr>
        <w:t xml:space="preserve"> </w:t>
      </w:r>
      <w:r w:rsidRPr="003A06DB">
        <w:rPr>
          <w:rStyle w:val="FontStyle233"/>
          <w:sz w:val="24"/>
          <w:szCs w:val="24"/>
        </w:rPr>
        <w:t>L'équation de continuité des trous:</w:t>
      </w:r>
      <w:r w:rsidRPr="003A06DB">
        <w:rPr>
          <w:position w:val="-24"/>
        </w:rPr>
        <w:t xml:space="preserve"> </w:t>
      </w:r>
    </w:p>
    <w:p w:rsidR="00727029" w:rsidRPr="003A06DB" w:rsidRDefault="00727029" w:rsidP="003A06DB">
      <w:pPr>
        <w:pStyle w:val="Style20"/>
        <w:widowControl/>
        <w:tabs>
          <w:tab w:val="left" w:pos="4904"/>
        </w:tabs>
        <w:spacing w:before="120" w:line="360" w:lineRule="auto"/>
        <w:ind w:firstLine="1134"/>
        <w:rPr>
          <w:rStyle w:val="FontStyle233"/>
          <w:sz w:val="24"/>
          <w:szCs w:val="24"/>
        </w:rPr>
      </w:pPr>
      <w:r w:rsidRPr="003A06DB">
        <w:rPr>
          <w:position w:val="-28"/>
        </w:rPr>
        <w:object w:dxaOrig="2799" w:dyaOrig="700">
          <v:shape id="_x0000_i1026" type="#_x0000_t75" style="width:217.65pt;height:31pt" o:ole="" o:allowoverlap="f">
            <v:imagedata r:id="rId10" o:title=""/>
          </v:shape>
          <o:OLEObject Type="Embed" ProgID="Equation.3" ShapeID="_x0000_i1026" DrawAspect="Content" ObjectID="_1305551891" r:id="rId11"/>
        </w:object>
      </w:r>
      <w:r w:rsidRPr="003A06DB">
        <w:rPr>
          <w:rStyle w:val="FontStyle233"/>
          <w:sz w:val="24"/>
          <w:szCs w:val="24"/>
        </w:rPr>
        <w:t xml:space="preserve">                           </w:t>
      </w:r>
      <w:r w:rsidR="00665A7A" w:rsidRPr="003A06DB">
        <w:rPr>
          <w:rStyle w:val="FontStyle233"/>
          <w:sz w:val="24"/>
          <w:szCs w:val="24"/>
        </w:rPr>
        <w:t xml:space="preserve"> </w:t>
      </w:r>
      <w:r w:rsidRPr="003A06DB">
        <w:rPr>
          <w:rStyle w:val="FontStyle233"/>
          <w:sz w:val="24"/>
          <w:szCs w:val="24"/>
        </w:rPr>
        <w:t xml:space="preserve">        </w:t>
      </w:r>
      <w:r w:rsidR="00811BB7" w:rsidRPr="003A06DB">
        <w:rPr>
          <w:rStyle w:val="FontStyle233"/>
          <w:sz w:val="24"/>
          <w:szCs w:val="24"/>
        </w:rPr>
        <w:t xml:space="preserve">           </w:t>
      </w:r>
      <w:r w:rsidR="00F401C9" w:rsidRPr="003A06DB">
        <w:rPr>
          <w:rStyle w:val="FontStyle233"/>
          <w:sz w:val="24"/>
          <w:szCs w:val="24"/>
        </w:rPr>
        <w:t xml:space="preserve">       </w:t>
      </w:r>
      <w:r w:rsidRPr="003A06DB">
        <w:rPr>
          <w:rStyle w:val="FontStyle233"/>
          <w:sz w:val="24"/>
          <w:szCs w:val="24"/>
        </w:rPr>
        <w:t>(2)</w:t>
      </w:r>
      <w:r w:rsidRPr="003A06DB">
        <w:rPr>
          <w:rStyle w:val="FontStyle233"/>
          <w:sz w:val="24"/>
          <w:szCs w:val="24"/>
        </w:rPr>
        <w:br w:type="textWrapping" w:clear="all"/>
        <w:t>L'équation de continuité des électrons:</w:t>
      </w:r>
    </w:p>
    <w:p w:rsidR="000C0AC7" w:rsidRPr="003A06DB" w:rsidRDefault="000C0AC7" w:rsidP="003A06DB">
      <w:pPr>
        <w:pStyle w:val="Style59"/>
        <w:widowControl/>
        <w:tabs>
          <w:tab w:val="left" w:leader="hyphen" w:pos="4421"/>
          <w:tab w:val="left" w:leader="hyphen" w:pos="4829"/>
        </w:tabs>
        <w:spacing w:before="120" w:line="360" w:lineRule="auto"/>
        <w:ind w:firstLine="1134"/>
        <w:jc w:val="both"/>
        <w:rPr>
          <w:rStyle w:val="FontStyle233"/>
          <w:sz w:val="24"/>
          <w:szCs w:val="24"/>
        </w:rPr>
      </w:pPr>
      <w:r w:rsidRPr="003A06DB">
        <w:rPr>
          <w:position w:val="-28"/>
        </w:rPr>
        <w:object w:dxaOrig="2640" w:dyaOrig="660">
          <v:shape id="_x0000_i1027" type="#_x0000_t75" style="width:217.65pt;height:29.3pt" o:ole="">
            <v:imagedata r:id="rId12" o:title=""/>
          </v:shape>
          <o:OLEObject Type="Embed" ProgID="Equation.3" ShapeID="_x0000_i1027" DrawAspect="Content" ObjectID="_1305551892" r:id="rId13"/>
        </w:object>
      </w:r>
      <w:r w:rsidR="00727029" w:rsidRPr="003A06DB">
        <w:t xml:space="preserve"> </w:t>
      </w:r>
      <w:r w:rsidR="00811BB7" w:rsidRPr="003A06DB">
        <w:t xml:space="preserve">  </w:t>
      </w:r>
      <w:r w:rsidR="00FD58FC">
        <w:tab/>
      </w:r>
      <w:r w:rsidR="00FD58FC">
        <w:tab/>
      </w:r>
      <w:r w:rsidR="00FD58FC">
        <w:tab/>
      </w:r>
      <w:r w:rsidR="00FD58FC">
        <w:tab/>
      </w:r>
      <w:r w:rsidR="00FD58FC">
        <w:tab/>
        <w:t xml:space="preserve">    </w:t>
      </w:r>
      <w:r w:rsidR="00727029" w:rsidRPr="003A06DB">
        <w:rPr>
          <w:rStyle w:val="FontStyle233"/>
          <w:sz w:val="24"/>
          <w:szCs w:val="24"/>
        </w:rPr>
        <w:t>(3)</w:t>
      </w:r>
    </w:p>
    <w:p w:rsidR="00727029" w:rsidRPr="003A06DB" w:rsidRDefault="00727029" w:rsidP="003A06DB">
      <w:pPr>
        <w:pStyle w:val="Style59"/>
        <w:widowControl/>
        <w:tabs>
          <w:tab w:val="left" w:leader="hyphen" w:pos="4421"/>
          <w:tab w:val="left" w:leader="hyphen" w:pos="4829"/>
        </w:tabs>
        <w:spacing w:before="120" w:line="360" w:lineRule="auto"/>
        <w:jc w:val="both"/>
        <w:rPr>
          <w:rStyle w:val="FontStyle233"/>
          <w:sz w:val="24"/>
          <w:szCs w:val="24"/>
        </w:rPr>
      </w:pPr>
      <w:r w:rsidRPr="003A06DB">
        <w:rPr>
          <w:rStyle w:val="FontStyle233"/>
          <w:sz w:val="24"/>
          <w:szCs w:val="24"/>
        </w:rPr>
        <w:t xml:space="preserve">La densité de charge est donnée par </w:t>
      </w:r>
    </w:p>
    <w:p w:rsidR="00727029" w:rsidRPr="003A06DB" w:rsidRDefault="00727029" w:rsidP="003A06DB">
      <w:pPr>
        <w:pStyle w:val="Style38"/>
        <w:widowControl/>
        <w:spacing w:before="120" w:line="360" w:lineRule="auto"/>
        <w:ind w:firstLine="1134"/>
        <w:rPr>
          <w:rStyle w:val="FontStyle233"/>
          <w:sz w:val="24"/>
          <w:szCs w:val="24"/>
        </w:rPr>
      </w:pPr>
      <w:r w:rsidRPr="003A06DB">
        <w:rPr>
          <w:rStyle w:val="FontStyle171"/>
          <w:sz w:val="24"/>
          <w:szCs w:val="24"/>
        </w:rPr>
        <w:t>p(</w:t>
      </w:r>
      <w:r w:rsidRPr="003A06DB">
        <w:rPr>
          <w:rStyle w:val="FontStyle181"/>
          <w:spacing w:val="30"/>
          <w:sz w:val="24"/>
          <w:szCs w:val="24"/>
        </w:rPr>
        <w:t>x)</w:t>
      </w:r>
      <w:r w:rsidRPr="003A06DB">
        <w:rPr>
          <w:rStyle w:val="FontStyle181"/>
          <w:sz w:val="24"/>
          <w:szCs w:val="24"/>
        </w:rPr>
        <w:t xml:space="preserve"> </w:t>
      </w:r>
      <w:r w:rsidRPr="003A06DB">
        <w:rPr>
          <w:rStyle w:val="FontStyle181"/>
          <w:spacing w:val="30"/>
          <w:sz w:val="24"/>
          <w:szCs w:val="24"/>
        </w:rPr>
        <w:t>=</w:t>
      </w:r>
      <w:r w:rsidRPr="003A06DB">
        <w:rPr>
          <w:rStyle w:val="FontStyle181"/>
          <w:sz w:val="24"/>
          <w:szCs w:val="24"/>
        </w:rPr>
        <w:t xml:space="preserve"> </w:t>
      </w:r>
      <w:r w:rsidRPr="003A06DB">
        <w:rPr>
          <w:rStyle w:val="FontStyle181"/>
          <w:spacing w:val="30"/>
          <w:sz w:val="24"/>
          <w:szCs w:val="24"/>
        </w:rPr>
        <w:t>q [p(x)</w:t>
      </w:r>
      <w:r w:rsidRPr="003A06DB">
        <w:rPr>
          <w:rStyle w:val="FontStyle181"/>
          <w:sz w:val="24"/>
          <w:szCs w:val="24"/>
        </w:rPr>
        <w:t xml:space="preserve"> </w:t>
      </w:r>
      <w:r w:rsidRPr="003A06DB">
        <w:rPr>
          <w:rStyle w:val="FontStyle181"/>
          <w:spacing w:val="30"/>
          <w:sz w:val="24"/>
          <w:szCs w:val="24"/>
        </w:rPr>
        <w:t>-</w:t>
      </w:r>
      <w:r w:rsidRPr="003A06DB">
        <w:rPr>
          <w:rStyle w:val="FontStyle181"/>
          <w:sz w:val="24"/>
          <w:szCs w:val="24"/>
        </w:rPr>
        <w:t xml:space="preserve"> n(</w:t>
      </w:r>
      <w:r w:rsidRPr="003A06DB">
        <w:rPr>
          <w:rStyle w:val="FontStyle181"/>
          <w:spacing w:val="30"/>
          <w:sz w:val="24"/>
          <w:szCs w:val="24"/>
        </w:rPr>
        <w:t>x)</w:t>
      </w:r>
      <w:r w:rsidRPr="003A06DB">
        <w:rPr>
          <w:rStyle w:val="FontStyle181"/>
          <w:sz w:val="24"/>
          <w:szCs w:val="24"/>
        </w:rPr>
        <w:t xml:space="preserve"> </w:t>
      </w:r>
      <w:r w:rsidRPr="003A06DB">
        <w:rPr>
          <w:rStyle w:val="FontStyle181"/>
          <w:spacing w:val="30"/>
          <w:sz w:val="24"/>
          <w:szCs w:val="24"/>
        </w:rPr>
        <w:t>+</w:t>
      </w:r>
      <w:r w:rsidRPr="003A06DB">
        <w:rPr>
          <w:rStyle w:val="FontStyle181"/>
          <w:sz w:val="24"/>
          <w:szCs w:val="24"/>
        </w:rPr>
        <w:t xml:space="preserve"> p</w:t>
      </w:r>
      <w:r w:rsidRPr="003A06DB">
        <w:rPr>
          <w:rStyle w:val="FontStyle181"/>
          <w:sz w:val="24"/>
          <w:szCs w:val="24"/>
          <w:vertAlign w:val="subscript"/>
        </w:rPr>
        <w:t>T</w:t>
      </w:r>
      <w:r w:rsidRPr="003A06DB">
        <w:rPr>
          <w:rStyle w:val="FontStyle181"/>
          <w:sz w:val="24"/>
          <w:szCs w:val="24"/>
        </w:rPr>
        <w:t xml:space="preserve"> </w:t>
      </w:r>
      <w:r w:rsidRPr="003A06DB">
        <w:rPr>
          <w:rStyle w:val="FontStyle180"/>
          <w:sz w:val="24"/>
          <w:szCs w:val="24"/>
        </w:rPr>
        <w:t xml:space="preserve">(x) - </w:t>
      </w:r>
      <w:r w:rsidRPr="003A06DB">
        <w:rPr>
          <w:rStyle w:val="FontStyle181"/>
          <w:sz w:val="24"/>
          <w:szCs w:val="24"/>
        </w:rPr>
        <w:t>n</w:t>
      </w:r>
      <w:r w:rsidRPr="003A06DB">
        <w:rPr>
          <w:rStyle w:val="FontStyle181"/>
          <w:sz w:val="24"/>
          <w:szCs w:val="24"/>
          <w:vertAlign w:val="subscript"/>
        </w:rPr>
        <w:t>T</w:t>
      </w:r>
      <w:r w:rsidRPr="003A06DB">
        <w:rPr>
          <w:rStyle w:val="FontStyle181"/>
          <w:sz w:val="24"/>
          <w:szCs w:val="24"/>
        </w:rPr>
        <w:t xml:space="preserve"> </w:t>
      </w:r>
      <w:r w:rsidRPr="003A06DB">
        <w:rPr>
          <w:rStyle w:val="FontStyle180"/>
          <w:sz w:val="24"/>
          <w:szCs w:val="24"/>
        </w:rPr>
        <w:t>(x) +</w:t>
      </w:r>
      <w:r w:rsidRPr="003A06DB">
        <w:rPr>
          <w:rStyle w:val="FontStyle181"/>
          <w:sz w:val="24"/>
          <w:szCs w:val="24"/>
        </w:rPr>
        <w:t xml:space="preserve"> N</w:t>
      </w:r>
      <w:r w:rsidRPr="003A06DB">
        <w:rPr>
          <w:rStyle w:val="FontStyle181"/>
          <w:sz w:val="24"/>
          <w:szCs w:val="24"/>
          <w:vertAlign w:val="superscript"/>
        </w:rPr>
        <w:t>+</w:t>
      </w:r>
      <w:r w:rsidRPr="003A06DB">
        <w:rPr>
          <w:rStyle w:val="FontStyle181"/>
          <w:sz w:val="24"/>
          <w:szCs w:val="24"/>
          <w:vertAlign w:val="subscript"/>
        </w:rPr>
        <w:t>net</w:t>
      </w:r>
      <w:r w:rsidRPr="003A06DB">
        <w:rPr>
          <w:rStyle w:val="FontStyle181"/>
          <w:sz w:val="24"/>
          <w:szCs w:val="24"/>
        </w:rPr>
        <w:t xml:space="preserve">]                              </w:t>
      </w:r>
      <w:r w:rsidR="00811BB7" w:rsidRPr="003A06DB">
        <w:rPr>
          <w:rStyle w:val="FontStyle181"/>
          <w:sz w:val="24"/>
          <w:szCs w:val="24"/>
        </w:rPr>
        <w:t xml:space="preserve">     </w:t>
      </w:r>
      <w:r w:rsidRPr="003A06DB">
        <w:rPr>
          <w:rStyle w:val="FontStyle181"/>
          <w:sz w:val="24"/>
          <w:szCs w:val="24"/>
        </w:rPr>
        <w:t xml:space="preserve">           </w:t>
      </w:r>
      <w:r w:rsidRPr="003A06DB">
        <w:rPr>
          <w:rStyle w:val="FontStyle181"/>
          <w:i w:val="0"/>
          <w:sz w:val="24"/>
          <w:szCs w:val="24"/>
        </w:rPr>
        <w:t xml:space="preserve">  (4)                                                  </w:t>
      </w:r>
    </w:p>
    <w:p w:rsidR="00727029" w:rsidRPr="003A06DB" w:rsidRDefault="00727029" w:rsidP="003A06DB">
      <w:pPr>
        <w:pStyle w:val="Style59"/>
        <w:widowControl/>
        <w:tabs>
          <w:tab w:val="left" w:pos="1134"/>
          <w:tab w:val="right" w:pos="9072"/>
        </w:tabs>
        <w:spacing w:before="120" w:line="360" w:lineRule="auto"/>
        <w:jc w:val="both"/>
        <w:rPr>
          <w:color w:val="000000"/>
        </w:rPr>
      </w:pPr>
      <w:r w:rsidRPr="003A06DB">
        <w:rPr>
          <w:rStyle w:val="FontStyle233"/>
          <w:sz w:val="24"/>
          <w:szCs w:val="24"/>
        </w:rPr>
        <w:t xml:space="preserve">Et            </w:t>
      </w:r>
      <w:r w:rsidR="00FD58FC">
        <w:rPr>
          <w:rStyle w:val="FontStyle233"/>
          <w:sz w:val="24"/>
          <w:szCs w:val="24"/>
        </w:rPr>
        <w:t xml:space="preserve">  </w:t>
      </w:r>
      <w:r w:rsidRPr="003A06DB">
        <w:rPr>
          <w:b/>
          <w:position w:val="-24"/>
        </w:rPr>
        <w:object w:dxaOrig="1280" w:dyaOrig="620">
          <v:shape id="_x0000_i1028" type="#_x0000_t75" style="width:111.35pt;height:26.8pt" o:ole="">
            <v:imagedata r:id="rId14" o:title=""/>
          </v:shape>
          <o:OLEObject Type="Embed" ProgID="Equation.3" ShapeID="_x0000_i1028" DrawAspect="Content" ObjectID="_1305551893" r:id="rId15"/>
        </w:object>
      </w:r>
      <w:r w:rsidRPr="003A06DB">
        <w:rPr>
          <w:b/>
          <w:position w:val="-24"/>
        </w:rPr>
        <w:tab/>
      </w:r>
      <w:r w:rsidRPr="003A06DB">
        <w:rPr>
          <w:position w:val="-24"/>
        </w:rPr>
        <w:t>(5)</w:t>
      </w:r>
    </w:p>
    <w:p w:rsidR="00727029" w:rsidRPr="003A06DB" w:rsidRDefault="00727029" w:rsidP="00FD58FC">
      <w:pPr>
        <w:pStyle w:val="Style59"/>
        <w:widowControl/>
        <w:tabs>
          <w:tab w:val="left" w:pos="0"/>
        </w:tabs>
        <w:spacing w:before="120" w:line="360" w:lineRule="auto"/>
        <w:jc w:val="both"/>
        <w:rPr>
          <w:rStyle w:val="FontStyle233"/>
          <w:sz w:val="24"/>
          <w:szCs w:val="24"/>
        </w:rPr>
      </w:pPr>
      <w:r w:rsidRPr="003A06DB">
        <w:rPr>
          <w:rStyle w:val="FontStyle233"/>
          <w:sz w:val="24"/>
          <w:szCs w:val="24"/>
        </w:rPr>
        <w:t xml:space="preserve">Où </w:t>
      </w:r>
      <w:r w:rsidRPr="003A06DB">
        <w:rPr>
          <w:rStyle w:val="FontStyle171"/>
          <w:sz w:val="24"/>
          <w:szCs w:val="24"/>
        </w:rPr>
        <w:t>p(</w:t>
      </w:r>
      <w:r w:rsidRPr="003A06DB">
        <w:rPr>
          <w:rStyle w:val="FontStyle181"/>
          <w:spacing w:val="30"/>
          <w:sz w:val="24"/>
          <w:szCs w:val="24"/>
        </w:rPr>
        <w:t>x)</w:t>
      </w:r>
      <w:r w:rsidRPr="003A06DB">
        <w:rPr>
          <w:rStyle w:val="FontStyle181"/>
          <w:sz w:val="24"/>
          <w:szCs w:val="24"/>
        </w:rPr>
        <w:t xml:space="preserve"> </w:t>
      </w:r>
      <w:r w:rsidRPr="003A06DB">
        <w:rPr>
          <w:rStyle w:val="FontStyle233"/>
          <w:sz w:val="24"/>
          <w:szCs w:val="24"/>
        </w:rPr>
        <w:t xml:space="preserve">est la densité de charge d'espace, </w:t>
      </w:r>
      <w:r w:rsidRPr="00FD58FC">
        <w:rPr>
          <w:rStyle w:val="FontStyle233"/>
          <w:i/>
          <w:iCs/>
          <w:sz w:val="24"/>
          <w:szCs w:val="24"/>
        </w:rPr>
        <w:t>E</w:t>
      </w:r>
      <w:r w:rsidRPr="003A06DB">
        <w:rPr>
          <w:rStyle w:val="FontStyle233"/>
          <w:sz w:val="24"/>
          <w:szCs w:val="24"/>
        </w:rPr>
        <w:t xml:space="preserve"> le champ électrostatique, </w:t>
      </w:r>
      <w:r w:rsidRPr="003A06DB">
        <w:rPr>
          <w:rStyle w:val="FontStyle171"/>
          <w:sz w:val="24"/>
          <w:szCs w:val="24"/>
        </w:rPr>
        <w:t>ψ(</w:t>
      </w:r>
      <w:r w:rsidRPr="003A06DB">
        <w:rPr>
          <w:rStyle w:val="FontStyle180"/>
          <w:sz w:val="24"/>
          <w:szCs w:val="24"/>
        </w:rPr>
        <w:t xml:space="preserve">x) </w:t>
      </w:r>
      <w:r w:rsidRPr="003A06DB">
        <w:rPr>
          <w:rStyle w:val="FontStyle233"/>
          <w:sz w:val="24"/>
          <w:szCs w:val="24"/>
        </w:rPr>
        <w:t>représente la position de l'énergie du niveau local du vide (potentiel électrostatique), x la position dans la cellule , G</w:t>
      </w:r>
      <w:r w:rsidRPr="003A06DB">
        <w:rPr>
          <w:rStyle w:val="FontStyle233"/>
          <w:sz w:val="24"/>
          <w:szCs w:val="24"/>
          <w:vertAlign w:val="subscript"/>
        </w:rPr>
        <w:t>n</w:t>
      </w:r>
      <w:r w:rsidRPr="003A06DB">
        <w:rPr>
          <w:rStyle w:val="FontStyle233"/>
          <w:sz w:val="24"/>
          <w:szCs w:val="24"/>
        </w:rPr>
        <w:t>, Gp représentent respectivement le taux de génération pour les électrons et les trous, R</w:t>
      </w:r>
      <w:r w:rsidRPr="003A06DB">
        <w:rPr>
          <w:rStyle w:val="FontStyle233"/>
          <w:sz w:val="24"/>
          <w:szCs w:val="24"/>
          <w:vertAlign w:val="subscript"/>
        </w:rPr>
        <w:t>n</w:t>
      </w:r>
      <w:r w:rsidRPr="003A06DB">
        <w:rPr>
          <w:rStyle w:val="FontStyle233"/>
          <w:sz w:val="24"/>
          <w:szCs w:val="24"/>
        </w:rPr>
        <w:t>, R</w:t>
      </w:r>
      <w:r w:rsidRPr="003A06DB">
        <w:rPr>
          <w:rStyle w:val="FontStyle233"/>
          <w:sz w:val="24"/>
          <w:szCs w:val="24"/>
          <w:vertAlign w:val="subscript"/>
        </w:rPr>
        <w:t>p</w:t>
      </w:r>
      <w:r w:rsidRPr="003A06DB">
        <w:rPr>
          <w:rStyle w:val="FontStyle233"/>
          <w:sz w:val="24"/>
          <w:szCs w:val="24"/>
        </w:rPr>
        <w:t xml:space="preserve"> </w:t>
      </w:r>
      <w:r w:rsidRPr="003A06DB">
        <w:rPr>
          <w:rStyle w:val="FontStyle226"/>
          <w:rFonts w:ascii="Times New Roman" w:hAnsi="Times New Roman" w:cs="Times New Roman"/>
          <w:sz w:val="24"/>
          <w:szCs w:val="24"/>
        </w:rPr>
        <w:t xml:space="preserve">, </w:t>
      </w:r>
      <w:r w:rsidRPr="003A06DB">
        <w:rPr>
          <w:rStyle w:val="FontStyle233"/>
          <w:sz w:val="24"/>
          <w:szCs w:val="24"/>
        </w:rPr>
        <w:t>le taux de recombinaison par des défauts et de bande à bande pour les électrons et les trous respectivement, J</w:t>
      </w:r>
      <w:r w:rsidRPr="003A06DB">
        <w:rPr>
          <w:rStyle w:val="FontStyle233"/>
          <w:sz w:val="24"/>
          <w:szCs w:val="24"/>
          <w:vertAlign w:val="subscript"/>
        </w:rPr>
        <w:t>n</w:t>
      </w:r>
      <w:r w:rsidRPr="003A06DB">
        <w:rPr>
          <w:rStyle w:val="FontStyle233"/>
          <w:sz w:val="24"/>
          <w:szCs w:val="24"/>
        </w:rPr>
        <w:t xml:space="preserve"> et J</w:t>
      </w:r>
      <w:r w:rsidRPr="003A06DB">
        <w:rPr>
          <w:rStyle w:val="FontStyle233"/>
          <w:sz w:val="24"/>
          <w:szCs w:val="24"/>
          <w:vertAlign w:val="subscript"/>
        </w:rPr>
        <w:t>p</w:t>
      </w:r>
      <w:r w:rsidRPr="003A06DB">
        <w:rPr>
          <w:rStyle w:val="FontStyle233"/>
          <w:sz w:val="24"/>
          <w:szCs w:val="24"/>
        </w:rPr>
        <w:t xml:space="preserve"> la densité de courant des électrons et des trous. n est la densité des électrons libres, p des trous libres, et le </w:t>
      </w:r>
      <w:r w:rsidRPr="003A06DB">
        <w:rPr>
          <w:rStyle w:val="FontStyle227"/>
        </w:rPr>
        <w:t xml:space="preserve">φ </w:t>
      </w:r>
      <w:r w:rsidRPr="003A06DB">
        <w:rPr>
          <w:rStyle w:val="FontStyle233"/>
          <w:sz w:val="24"/>
          <w:szCs w:val="24"/>
        </w:rPr>
        <w:t>potentiel électrostatique (q la charge électronique, ε</w:t>
      </w:r>
      <w:r w:rsidRPr="003A06DB">
        <w:rPr>
          <w:rStyle w:val="FontStyle226"/>
          <w:rFonts w:ascii="Times New Roman" w:hAnsi="Times New Roman" w:cs="Times New Roman"/>
          <w:sz w:val="24"/>
          <w:szCs w:val="24"/>
          <w:vertAlign w:val="subscript"/>
        </w:rPr>
        <w:t>o</w:t>
      </w:r>
      <w:r w:rsidRPr="003A06DB">
        <w:rPr>
          <w:rStyle w:val="FontStyle226"/>
          <w:rFonts w:ascii="Times New Roman" w:hAnsi="Times New Roman" w:cs="Times New Roman"/>
          <w:sz w:val="24"/>
          <w:szCs w:val="24"/>
        </w:rPr>
        <w:t xml:space="preserve">, </w:t>
      </w:r>
      <w:r w:rsidRPr="003A06DB">
        <w:rPr>
          <w:rStyle w:val="FontStyle233"/>
          <w:sz w:val="24"/>
          <w:szCs w:val="24"/>
        </w:rPr>
        <w:t>ε</w:t>
      </w:r>
      <w:r w:rsidRPr="003A06DB">
        <w:rPr>
          <w:rStyle w:val="FontStyle233"/>
          <w:sz w:val="24"/>
          <w:szCs w:val="24"/>
          <w:vertAlign w:val="subscript"/>
        </w:rPr>
        <w:t>r</w:t>
      </w:r>
      <w:r w:rsidRPr="003A06DB">
        <w:rPr>
          <w:rStyle w:val="FontStyle233"/>
          <w:sz w:val="24"/>
          <w:szCs w:val="24"/>
        </w:rPr>
        <w:t xml:space="preserve"> les permittivités absolues et relatives respectivement), la concentration des donneurs ionisés est </w:t>
      </w:r>
      <w:r w:rsidRPr="00FD58FC">
        <w:rPr>
          <w:rStyle w:val="FontStyle233"/>
          <w:i/>
          <w:iCs/>
          <w:sz w:val="24"/>
          <w:szCs w:val="24"/>
        </w:rPr>
        <w:t>N</w:t>
      </w:r>
      <w:r w:rsidRPr="00FD58FC">
        <w:rPr>
          <w:rStyle w:val="FontStyle233"/>
          <w:i/>
          <w:iCs/>
          <w:sz w:val="24"/>
          <w:szCs w:val="24"/>
          <w:vertAlign w:val="subscript"/>
        </w:rPr>
        <w:t>D</w:t>
      </w:r>
      <w:r w:rsidRPr="003A06DB">
        <w:rPr>
          <w:rStyle w:val="FontStyle233"/>
          <w:sz w:val="24"/>
          <w:szCs w:val="24"/>
        </w:rPr>
        <w:t xml:space="preserve"> et des accepteurs ionisés </w:t>
      </w:r>
      <w:r w:rsidRPr="00FD58FC">
        <w:rPr>
          <w:rStyle w:val="FontStyle233"/>
          <w:i/>
          <w:iCs/>
          <w:sz w:val="24"/>
          <w:szCs w:val="24"/>
        </w:rPr>
        <w:t>N</w:t>
      </w:r>
      <w:r w:rsidRPr="00FD58FC">
        <w:rPr>
          <w:rStyle w:val="FontStyle233"/>
          <w:i/>
          <w:iCs/>
          <w:sz w:val="24"/>
          <w:szCs w:val="24"/>
          <w:vertAlign w:val="subscript"/>
        </w:rPr>
        <w:t>A</w:t>
      </w:r>
      <w:r w:rsidRPr="003A06DB">
        <w:rPr>
          <w:rStyle w:val="FontStyle233"/>
          <w:sz w:val="24"/>
          <w:szCs w:val="24"/>
        </w:rPr>
        <w:t>.</w:t>
      </w:r>
    </w:p>
    <w:p w:rsidR="00727029" w:rsidRPr="003A06DB" w:rsidRDefault="00727029" w:rsidP="003A06DB">
      <w:pPr>
        <w:pStyle w:val="Style59"/>
        <w:widowControl/>
        <w:tabs>
          <w:tab w:val="left" w:pos="0"/>
        </w:tabs>
        <w:spacing w:before="120" w:line="360" w:lineRule="auto"/>
        <w:ind w:firstLine="567"/>
        <w:jc w:val="both"/>
        <w:rPr>
          <w:rStyle w:val="FontStyle233"/>
          <w:sz w:val="24"/>
          <w:szCs w:val="24"/>
        </w:rPr>
      </w:pPr>
      <w:r w:rsidRPr="003A06DB">
        <w:rPr>
          <w:rStyle w:val="FontStyle233"/>
          <w:sz w:val="24"/>
          <w:szCs w:val="24"/>
        </w:rPr>
        <w:t xml:space="preserve">Dans nos calculs, trois variables d'états, définissent complètement l'état d'une cellule : </w:t>
      </w:r>
      <w:r w:rsidRPr="003A06DB">
        <w:rPr>
          <w:rStyle w:val="FontStyle233"/>
          <w:i/>
          <w:sz w:val="24"/>
          <w:szCs w:val="24"/>
        </w:rPr>
        <w:t>ψ</w:t>
      </w:r>
      <w:r w:rsidRPr="003A06DB">
        <w:rPr>
          <w:rStyle w:val="FontStyle233"/>
          <w:sz w:val="24"/>
          <w:szCs w:val="24"/>
        </w:rPr>
        <w:t xml:space="preserve">  et les quasis niveaux de fermi </w:t>
      </w:r>
      <w:r w:rsidRPr="003A06DB">
        <w:rPr>
          <w:rStyle w:val="FontStyle181"/>
          <w:spacing w:val="30"/>
          <w:sz w:val="24"/>
          <w:szCs w:val="24"/>
        </w:rPr>
        <w:t>E</w:t>
      </w:r>
      <w:r w:rsidRPr="003A06DB">
        <w:rPr>
          <w:rStyle w:val="FontStyle181"/>
          <w:spacing w:val="30"/>
          <w:sz w:val="24"/>
          <w:szCs w:val="24"/>
          <w:vertAlign w:val="subscript"/>
        </w:rPr>
        <w:t xml:space="preserve">Fp </w:t>
      </w:r>
      <w:r w:rsidRPr="003A06DB">
        <w:rPr>
          <w:rStyle w:val="FontStyle233"/>
          <w:sz w:val="24"/>
          <w:szCs w:val="24"/>
        </w:rPr>
        <w:t xml:space="preserve">et </w:t>
      </w:r>
      <w:r w:rsidRPr="003A06DB">
        <w:rPr>
          <w:rStyle w:val="FontStyle181"/>
          <w:sz w:val="24"/>
          <w:szCs w:val="24"/>
        </w:rPr>
        <w:t>E</w:t>
      </w:r>
      <w:r w:rsidRPr="003A06DB">
        <w:rPr>
          <w:rStyle w:val="FontStyle181"/>
          <w:sz w:val="24"/>
          <w:szCs w:val="24"/>
          <w:vertAlign w:val="subscript"/>
        </w:rPr>
        <w:t>F-</w:t>
      </w:r>
      <w:r w:rsidRPr="003A06DB">
        <w:rPr>
          <w:rStyle w:val="FontStyle181"/>
          <w:sz w:val="24"/>
          <w:szCs w:val="24"/>
        </w:rPr>
        <w:t xml:space="preserve"> </w:t>
      </w:r>
      <w:r w:rsidRPr="003A06DB">
        <w:rPr>
          <w:rStyle w:val="FontStyle233"/>
          <w:sz w:val="24"/>
          <w:szCs w:val="24"/>
        </w:rPr>
        <w:t xml:space="preserve">. </w:t>
      </w:r>
    </w:p>
    <w:p w:rsidR="00727029" w:rsidRPr="003A06DB" w:rsidRDefault="00727029" w:rsidP="00462F1E">
      <w:pPr>
        <w:pStyle w:val="Style59"/>
        <w:widowControl/>
        <w:tabs>
          <w:tab w:val="left" w:pos="0"/>
        </w:tabs>
        <w:spacing w:before="120" w:line="360" w:lineRule="auto"/>
        <w:ind w:firstLine="567"/>
        <w:jc w:val="both"/>
        <w:rPr>
          <w:rStyle w:val="FontStyle233"/>
          <w:sz w:val="24"/>
          <w:szCs w:val="24"/>
        </w:rPr>
      </w:pPr>
      <w:r w:rsidRPr="003A06DB">
        <w:rPr>
          <w:rStyle w:val="FontStyle233"/>
          <w:sz w:val="24"/>
          <w:szCs w:val="24"/>
        </w:rPr>
        <w:t>Une fois que ces trois variables dépendantes sont connues en fonction de x, toutes les autres informations sur le système peuvent être déterminées en fonction de la position dans la cellule. A l'équilibre thermodynamique, le niveau de fermi est constant en tout point du dispositif et le système d'équation (1), (2) et (3) se réduit</w:t>
      </w:r>
      <w:r w:rsidRPr="003A06DB">
        <w:t xml:space="preserve"> </w:t>
      </w:r>
      <w:r w:rsidRPr="003A06DB">
        <w:rPr>
          <w:rStyle w:val="FontStyle233"/>
          <w:sz w:val="24"/>
          <w:szCs w:val="24"/>
        </w:rPr>
        <w:t>à l'équation de Poisson.</w:t>
      </w:r>
      <w:r w:rsidR="000C0AC7" w:rsidRPr="003A06DB">
        <w:rPr>
          <w:rStyle w:val="FontStyle233"/>
          <w:sz w:val="24"/>
          <w:szCs w:val="24"/>
        </w:rPr>
        <w:t xml:space="preserve"> </w:t>
      </w:r>
      <w:r w:rsidRPr="003A06DB">
        <w:rPr>
          <w:rStyle w:val="FontStyle233"/>
          <w:sz w:val="24"/>
          <w:szCs w:val="24"/>
        </w:rPr>
        <w:t xml:space="preserve">Le seul inconnu est le niveau de vide </w:t>
      </w:r>
      <w:r w:rsidRPr="003A06DB">
        <w:rPr>
          <w:rStyle w:val="FontStyle171"/>
          <w:sz w:val="24"/>
          <w:szCs w:val="24"/>
        </w:rPr>
        <w:t>ψ</w:t>
      </w:r>
      <w:r w:rsidRPr="003A06DB">
        <w:rPr>
          <w:rStyle w:val="FontStyle166"/>
          <w:rFonts w:ascii="Times New Roman" w:hAnsi="Times New Roman" w:cs="Times New Roman"/>
        </w:rPr>
        <w:t xml:space="preserve"> (</w:t>
      </w:r>
      <w:r w:rsidRPr="003A06DB">
        <w:rPr>
          <w:rStyle w:val="FontStyle181"/>
          <w:spacing w:val="30"/>
          <w:sz w:val="24"/>
          <w:szCs w:val="24"/>
        </w:rPr>
        <w:t>x)</w:t>
      </w:r>
      <w:r w:rsidRPr="003A06DB">
        <w:rPr>
          <w:rStyle w:val="FontStyle181"/>
          <w:sz w:val="24"/>
          <w:szCs w:val="24"/>
        </w:rPr>
        <w:t xml:space="preserve"> </w:t>
      </w:r>
      <w:r w:rsidRPr="003A06DB">
        <w:rPr>
          <w:rStyle w:val="FontStyle233"/>
          <w:sz w:val="24"/>
          <w:szCs w:val="24"/>
        </w:rPr>
        <w:t xml:space="preserve">(potentiel électrostatique). A l'état hors équilibre thermodynamique, le niveau de fermi se divise en quasi-niveau de fermi pour les électrons et les trous et on obtient un système de trois équations différentielles partielles non linéaire qui sont couplées. Afin de résoudre ces équations pour trouver les variables inconnues </w:t>
      </w:r>
      <w:r w:rsidRPr="003A06DB">
        <w:rPr>
          <w:rStyle w:val="FontStyle171"/>
          <w:sz w:val="24"/>
          <w:szCs w:val="24"/>
        </w:rPr>
        <w:t xml:space="preserve">(ψ, </w:t>
      </w:r>
      <w:r w:rsidRPr="003A06DB">
        <w:rPr>
          <w:rStyle w:val="FontStyle181"/>
          <w:sz w:val="24"/>
          <w:szCs w:val="24"/>
        </w:rPr>
        <w:t>E</w:t>
      </w:r>
      <w:r w:rsidRPr="003A06DB">
        <w:rPr>
          <w:rStyle w:val="FontStyle181"/>
          <w:sz w:val="24"/>
          <w:szCs w:val="24"/>
          <w:vertAlign w:val="subscript"/>
        </w:rPr>
        <w:t>Fn</w:t>
      </w:r>
      <w:r w:rsidRPr="003A06DB">
        <w:rPr>
          <w:rStyle w:val="FontStyle233"/>
          <w:sz w:val="24"/>
          <w:szCs w:val="24"/>
        </w:rPr>
        <w:t xml:space="preserve">, </w:t>
      </w:r>
      <w:r w:rsidRPr="003A06DB">
        <w:rPr>
          <w:rStyle w:val="FontStyle181"/>
          <w:spacing w:val="30"/>
          <w:sz w:val="24"/>
          <w:szCs w:val="24"/>
        </w:rPr>
        <w:t>E</w:t>
      </w:r>
      <w:r w:rsidRPr="003A06DB">
        <w:rPr>
          <w:rStyle w:val="FontStyle181"/>
          <w:spacing w:val="30"/>
          <w:sz w:val="24"/>
          <w:szCs w:val="24"/>
          <w:vertAlign w:val="subscript"/>
        </w:rPr>
        <w:t>Fp</w:t>
      </w:r>
      <w:r w:rsidRPr="003A06DB">
        <w:rPr>
          <w:rStyle w:val="FontStyle233"/>
          <w:sz w:val="24"/>
          <w:szCs w:val="24"/>
        </w:rPr>
        <w:t>), six conditions aux limites sont nécessaires : deux pour chaque variable .Les deux premières conditions aux limites sont :</w:t>
      </w:r>
    </w:p>
    <w:p w:rsidR="00727029" w:rsidRPr="003A06DB" w:rsidRDefault="00727029" w:rsidP="003A06DB">
      <w:pPr>
        <w:pStyle w:val="Style38"/>
        <w:widowControl/>
        <w:tabs>
          <w:tab w:val="left" w:pos="2184"/>
        </w:tabs>
        <w:spacing w:before="120" w:line="360" w:lineRule="auto"/>
        <w:ind w:firstLine="1134"/>
        <w:rPr>
          <w:rStyle w:val="FontStyle233"/>
          <w:sz w:val="24"/>
          <w:szCs w:val="24"/>
        </w:rPr>
      </w:pPr>
      <w:r w:rsidRPr="003A06DB">
        <w:rPr>
          <w:position w:val="-12"/>
        </w:rPr>
        <w:object w:dxaOrig="3640" w:dyaOrig="360">
          <v:shape id="_x0000_i1029" type="#_x0000_t75" style="width:185pt;height:15.9pt" o:ole="">
            <v:imagedata r:id="rId16" o:title=""/>
          </v:shape>
          <o:OLEObject Type="Embed" ProgID="Equation.3" ShapeID="_x0000_i1029" DrawAspect="Content" ObjectID="_1305551894" r:id="rId17"/>
        </w:object>
      </w:r>
      <w:r w:rsidRPr="003A06DB">
        <w:rPr>
          <w:position w:val="-12"/>
        </w:rPr>
        <w:t xml:space="preserve">                             </w:t>
      </w:r>
      <w:r w:rsidR="00811BB7" w:rsidRPr="003A06DB">
        <w:rPr>
          <w:position w:val="-12"/>
        </w:rPr>
        <w:t xml:space="preserve">         </w:t>
      </w:r>
      <w:r w:rsidRPr="003A06DB">
        <w:rPr>
          <w:position w:val="-12"/>
        </w:rPr>
        <w:t xml:space="preserve">                          (6a)</w:t>
      </w:r>
    </w:p>
    <w:p w:rsidR="00727029" w:rsidRPr="003A06DB" w:rsidRDefault="00727029" w:rsidP="003A06DB">
      <w:pPr>
        <w:pStyle w:val="Style38"/>
        <w:widowControl/>
        <w:tabs>
          <w:tab w:val="left" w:pos="142"/>
        </w:tabs>
        <w:spacing w:before="120" w:line="360" w:lineRule="auto"/>
        <w:rPr>
          <w:rStyle w:val="FontStyle233"/>
          <w:sz w:val="24"/>
          <w:szCs w:val="24"/>
        </w:rPr>
      </w:pPr>
      <w:r w:rsidRPr="003A06DB">
        <w:rPr>
          <w:rStyle w:val="FontStyle233"/>
          <w:sz w:val="24"/>
          <w:szCs w:val="24"/>
        </w:rPr>
        <w:t xml:space="preserve">Et          </w:t>
      </w:r>
      <w:r w:rsidR="00F401C9" w:rsidRPr="003A06DB">
        <w:rPr>
          <w:rStyle w:val="FontStyle233"/>
          <w:sz w:val="24"/>
          <w:szCs w:val="24"/>
        </w:rPr>
        <w:t xml:space="preserve">    </w:t>
      </w:r>
      <w:r w:rsidRPr="003A06DB">
        <w:rPr>
          <w:rStyle w:val="FontStyle233"/>
          <w:sz w:val="24"/>
          <w:szCs w:val="24"/>
        </w:rPr>
        <w:t xml:space="preserve"> </w:t>
      </w:r>
      <w:r w:rsidRPr="003A06DB">
        <w:rPr>
          <w:rStyle w:val="FontStyle171"/>
          <w:sz w:val="24"/>
          <w:szCs w:val="24"/>
        </w:rPr>
        <w:t>ψ</w:t>
      </w:r>
      <w:r w:rsidRPr="003A06DB">
        <w:rPr>
          <w:rStyle w:val="FontStyle181"/>
          <w:spacing w:val="30"/>
          <w:sz w:val="24"/>
          <w:szCs w:val="24"/>
        </w:rPr>
        <w:t>(L)</w:t>
      </w:r>
      <w:r w:rsidRPr="003A06DB">
        <w:rPr>
          <w:rStyle w:val="FontStyle181"/>
          <w:sz w:val="24"/>
          <w:szCs w:val="24"/>
        </w:rPr>
        <w:t xml:space="preserve"> </w:t>
      </w:r>
      <w:r w:rsidRPr="003A06DB">
        <w:rPr>
          <w:rStyle w:val="FontStyle181"/>
          <w:spacing w:val="30"/>
          <w:sz w:val="24"/>
          <w:szCs w:val="24"/>
        </w:rPr>
        <w:t>=</w:t>
      </w:r>
      <w:r w:rsidRPr="003A06DB">
        <w:rPr>
          <w:rStyle w:val="FontStyle181"/>
          <w:sz w:val="24"/>
          <w:szCs w:val="24"/>
        </w:rPr>
        <w:t xml:space="preserve"> </w:t>
      </w:r>
      <w:r w:rsidRPr="003A06DB">
        <w:rPr>
          <w:rStyle w:val="FontStyle233"/>
          <w:sz w:val="24"/>
          <w:szCs w:val="24"/>
        </w:rPr>
        <w:t xml:space="preserve">0                                                                    </w:t>
      </w:r>
      <w:r w:rsidR="00811BB7" w:rsidRPr="003A06DB">
        <w:rPr>
          <w:rStyle w:val="FontStyle233"/>
          <w:sz w:val="24"/>
          <w:szCs w:val="24"/>
        </w:rPr>
        <w:t xml:space="preserve">                                         </w:t>
      </w:r>
      <w:r w:rsidRPr="003A06DB">
        <w:rPr>
          <w:rStyle w:val="FontStyle233"/>
          <w:sz w:val="24"/>
          <w:szCs w:val="24"/>
        </w:rPr>
        <w:t>(6b)</w:t>
      </w:r>
    </w:p>
    <w:p w:rsidR="00727029" w:rsidRPr="003A06DB" w:rsidRDefault="00727029" w:rsidP="00462F1E">
      <w:pPr>
        <w:pStyle w:val="Style38"/>
        <w:widowControl/>
        <w:spacing w:before="120" w:line="360" w:lineRule="auto"/>
        <w:ind w:firstLine="567"/>
        <w:rPr>
          <w:rStyle w:val="FontStyle233"/>
          <w:i/>
          <w:iCs/>
          <w:spacing w:val="-10"/>
          <w:sz w:val="24"/>
          <w:szCs w:val="24"/>
          <w:vertAlign w:val="subscript"/>
        </w:rPr>
      </w:pPr>
      <w:r w:rsidRPr="003A06DB">
        <w:rPr>
          <w:rStyle w:val="FontStyle233"/>
          <w:sz w:val="24"/>
          <w:szCs w:val="24"/>
        </w:rPr>
        <w:lastRenderedPageBreak/>
        <w:t xml:space="preserve">Ou L est la longueur du dispositif, </w:t>
      </w:r>
      <w:r w:rsidRPr="003A06DB">
        <w:rPr>
          <w:i/>
          <w:iCs/>
        </w:rPr>
        <w:t>χ</w:t>
      </w:r>
      <w:r w:rsidRPr="003A06DB">
        <w:rPr>
          <w:rStyle w:val="FontStyle233"/>
          <w:sz w:val="24"/>
          <w:szCs w:val="24"/>
        </w:rPr>
        <w:t xml:space="preserve">(0), </w:t>
      </w:r>
      <w:r w:rsidRPr="003A06DB">
        <w:rPr>
          <w:i/>
          <w:iCs/>
        </w:rPr>
        <w:t>χ</w:t>
      </w:r>
      <w:r w:rsidRPr="003A06DB">
        <w:rPr>
          <w:rStyle w:val="FontStyle180"/>
          <w:sz w:val="24"/>
          <w:szCs w:val="24"/>
        </w:rPr>
        <w:t xml:space="preserve">(L) </w:t>
      </w:r>
      <w:r w:rsidRPr="003A06DB">
        <w:rPr>
          <w:rStyle w:val="FontStyle233"/>
          <w:sz w:val="24"/>
          <w:szCs w:val="24"/>
        </w:rPr>
        <w:t xml:space="preserve">l'affinité électronique à x=0 et x=L, </w:t>
      </w:r>
      <w:r w:rsidRPr="003A06DB">
        <w:rPr>
          <w:position w:val="-12"/>
        </w:rPr>
        <w:object w:dxaOrig="340" w:dyaOrig="360">
          <v:shape id="_x0000_i1030" type="#_x0000_t75" style="width:16.75pt;height:15.9pt" o:ole="">
            <v:imagedata r:id="rId18" o:title=""/>
          </v:shape>
          <o:OLEObject Type="Embed" ProgID="Equation.3" ShapeID="_x0000_i1030" DrawAspect="Content" ObjectID="_1305551895" r:id="rId19"/>
        </w:object>
      </w:r>
      <w:r w:rsidRPr="003A06DB">
        <w:rPr>
          <w:rStyle w:val="FontStyle171"/>
          <w:spacing w:val="-10"/>
          <w:sz w:val="24"/>
          <w:szCs w:val="24"/>
        </w:rPr>
        <w:t xml:space="preserve"> </w:t>
      </w:r>
      <w:r w:rsidRPr="003A06DB">
        <w:rPr>
          <w:rStyle w:val="FontStyle233"/>
          <w:sz w:val="24"/>
          <w:szCs w:val="24"/>
        </w:rPr>
        <w:t xml:space="preserve">et </w:t>
      </w:r>
      <w:r w:rsidRPr="003A06DB">
        <w:rPr>
          <w:position w:val="-12"/>
        </w:rPr>
        <w:object w:dxaOrig="340" w:dyaOrig="360">
          <v:shape id="_x0000_i1031" type="#_x0000_t75" style="width:16.75pt;height:15.9pt" o:ole="">
            <v:imagedata r:id="rId20" o:title=""/>
          </v:shape>
          <o:OLEObject Type="Embed" ProgID="Equation.3" ShapeID="_x0000_i1031" DrawAspect="Content" ObjectID="_1305551896" r:id="rId21"/>
        </w:object>
      </w:r>
      <w:r w:rsidR="00462F1E">
        <w:rPr>
          <w:rStyle w:val="FontStyle233"/>
          <w:sz w:val="24"/>
          <w:szCs w:val="24"/>
        </w:rPr>
        <w:t xml:space="preserve"> l</w:t>
      </w:r>
      <w:r w:rsidRPr="003A06DB">
        <w:rPr>
          <w:rStyle w:val="FontStyle233"/>
          <w:sz w:val="24"/>
          <w:szCs w:val="24"/>
        </w:rPr>
        <w:t xml:space="preserve">es hauteurs de barrière au contact avant et arrière et V est la différence de potentiel appliquée (figure </w:t>
      </w:r>
      <w:r w:rsidR="00B362A9" w:rsidRPr="003A06DB">
        <w:rPr>
          <w:b/>
          <w:bCs/>
        </w:rPr>
        <w:t>III</w:t>
      </w:r>
      <w:r w:rsidR="00B362A9">
        <w:rPr>
          <w:b/>
          <w:bCs/>
        </w:rPr>
        <w:t>.1</w:t>
      </w:r>
      <w:r w:rsidRPr="003A06DB">
        <w:rPr>
          <w:rStyle w:val="FontStyle233"/>
          <w:sz w:val="24"/>
          <w:szCs w:val="24"/>
        </w:rPr>
        <w:t>). La condition (6b) fait en sorte que l'ont choisit 0 comme la position du potentiel électrostatique à x=L.</w:t>
      </w:r>
    </w:p>
    <w:p w:rsidR="00727029" w:rsidRPr="003A06DB" w:rsidRDefault="00727029" w:rsidP="003A06DB">
      <w:pPr>
        <w:pStyle w:val="Style34"/>
        <w:widowControl/>
        <w:spacing w:before="120" w:line="360" w:lineRule="auto"/>
        <w:ind w:firstLine="567"/>
        <w:rPr>
          <w:rStyle w:val="FontStyle233"/>
          <w:sz w:val="24"/>
          <w:szCs w:val="24"/>
        </w:rPr>
      </w:pPr>
      <w:r w:rsidRPr="003A06DB">
        <w:rPr>
          <w:rStyle w:val="FontStyle233"/>
          <w:sz w:val="24"/>
          <w:szCs w:val="24"/>
        </w:rPr>
        <w:t>Les quatre autres conditions aux limites sont obtenues à partir des contraintes imposées sur les densités de courant à l'interface x=0 et x=L sont :</w:t>
      </w:r>
    </w:p>
    <w:p w:rsidR="00727029" w:rsidRPr="003A06DB" w:rsidRDefault="00727029" w:rsidP="003A06DB">
      <w:pPr>
        <w:pStyle w:val="Style34"/>
        <w:widowControl/>
        <w:tabs>
          <w:tab w:val="left" w:pos="8611"/>
        </w:tabs>
        <w:spacing w:before="120" w:line="360" w:lineRule="auto"/>
        <w:ind w:firstLine="1134"/>
        <w:rPr>
          <w:rStyle w:val="FontStyle233"/>
          <w:i/>
          <w:sz w:val="24"/>
          <w:szCs w:val="24"/>
          <w:lang w:val="en-US"/>
        </w:rPr>
      </w:pPr>
      <w:r w:rsidRPr="003A06DB">
        <w:rPr>
          <w:rStyle w:val="FontStyle181"/>
          <w:spacing w:val="30"/>
          <w:sz w:val="24"/>
          <w:szCs w:val="24"/>
          <w:lang w:val="en-US"/>
        </w:rPr>
        <w:t>J</w:t>
      </w:r>
      <w:r w:rsidRPr="003A06DB">
        <w:rPr>
          <w:rStyle w:val="FontStyle181"/>
          <w:spacing w:val="30"/>
          <w:sz w:val="24"/>
          <w:szCs w:val="24"/>
          <w:vertAlign w:val="subscript"/>
          <w:lang w:val="en-US"/>
        </w:rPr>
        <w:t>n</w:t>
      </w:r>
      <w:r w:rsidRPr="003A06DB">
        <w:rPr>
          <w:rStyle w:val="FontStyle181"/>
          <w:sz w:val="24"/>
          <w:szCs w:val="24"/>
          <w:lang w:val="en-US"/>
        </w:rPr>
        <w:t xml:space="preserve"> </w:t>
      </w:r>
      <w:r w:rsidRPr="003A06DB">
        <w:rPr>
          <w:rStyle w:val="FontStyle233"/>
          <w:i/>
          <w:sz w:val="24"/>
          <w:szCs w:val="24"/>
          <w:lang w:val="en-US"/>
        </w:rPr>
        <w:t xml:space="preserve">(0) </w:t>
      </w:r>
      <w:r w:rsidRPr="003A06DB">
        <w:rPr>
          <w:rStyle w:val="FontStyle180"/>
          <w:i/>
          <w:sz w:val="24"/>
          <w:szCs w:val="24"/>
          <w:lang w:val="en-US"/>
        </w:rPr>
        <w:t>= qS</w:t>
      </w:r>
      <w:r w:rsidRPr="003A06DB">
        <w:rPr>
          <w:rStyle w:val="FontStyle229"/>
          <w:i/>
          <w:sz w:val="24"/>
          <w:szCs w:val="24"/>
          <w:vertAlign w:val="subscript"/>
          <w:lang w:val="en-US"/>
        </w:rPr>
        <w:t>n0</w:t>
      </w:r>
      <w:r w:rsidRPr="003A06DB">
        <w:rPr>
          <w:rStyle w:val="FontStyle229"/>
          <w:i/>
          <w:sz w:val="24"/>
          <w:szCs w:val="24"/>
          <w:lang w:val="en-US"/>
        </w:rPr>
        <w:t xml:space="preserve"> </w:t>
      </w:r>
      <w:r w:rsidRPr="003A06DB">
        <w:rPr>
          <w:rStyle w:val="FontStyle233"/>
          <w:i/>
          <w:sz w:val="24"/>
          <w:szCs w:val="24"/>
          <w:lang w:val="en-US"/>
        </w:rPr>
        <w:t xml:space="preserve">[n(0) </w:t>
      </w:r>
      <w:r w:rsidRPr="003A06DB">
        <w:rPr>
          <w:rStyle w:val="FontStyle180"/>
          <w:i/>
          <w:sz w:val="24"/>
          <w:szCs w:val="24"/>
          <w:lang w:val="en-US"/>
        </w:rPr>
        <w:t>– n</w:t>
      </w:r>
      <w:r w:rsidRPr="003A06DB">
        <w:rPr>
          <w:rStyle w:val="FontStyle229"/>
          <w:i/>
          <w:sz w:val="24"/>
          <w:szCs w:val="24"/>
          <w:vertAlign w:val="subscript"/>
          <w:lang w:val="en-US"/>
        </w:rPr>
        <w:t>o</w:t>
      </w:r>
      <w:r w:rsidRPr="003A06DB">
        <w:rPr>
          <w:rStyle w:val="FontStyle233"/>
          <w:i/>
          <w:sz w:val="24"/>
          <w:szCs w:val="24"/>
          <w:lang w:val="en-US"/>
        </w:rPr>
        <w:t>(0</w:t>
      </w:r>
      <w:r w:rsidRPr="003A06DB">
        <w:rPr>
          <w:rStyle w:val="FontStyle224"/>
          <w:rFonts w:ascii="Times New Roman" w:hAnsi="Times New Roman" w:cs="Times New Roman"/>
          <w:spacing w:val="30"/>
          <w:lang w:val="en-US"/>
        </w:rPr>
        <w:t>)j</w:t>
      </w:r>
      <w:r w:rsidRPr="003A06DB">
        <w:rPr>
          <w:rStyle w:val="FontStyle224"/>
          <w:rFonts w:ascii="Times New Roman" w:hAnsi="Times New Roman" w:cs="Times New Roman"/>
          <w:lang w:val="en-US"/>
        </w:rPr>
        <w:tab/>
      </w:r>
      <w:r w:rsidRPr="00FD58FC">
        <w:rPr>
          <w:rStyle w:val="FontStyle233"/>
          <w:iCs/>
          <w:sz w:val="24"/>
          <w:szCs w:val="24"/>
          <w:lang w:val="en-US"/>
        </w:rPr>
        <w:t>(7a)</w:t>
      </w:r>
    </w:p>
    <w:p w:rsidR="00727029" w:rsidRPr="003A06DB" w:rsidRDefault="00727029" w:rsidP="003A06DB">
      <w:pPr>
        <w:pStyle w:val="Style34"/>
        <w:widowControl/>
        <w:tabs>
          <w:tab w:val="left" w:pos="8611"/>
        </w:tabs>
        <w:spacing w:before="120" w:line="360" w:lineRule="auto"/>
        <w:ind w:firstLine="1134"/>
        <w:rPr>
          <w:rStyle w:val="FontStyle233"/>
          <w:i/>
          <w:sz w:val="24"/>
          <w:szCs w:val="24"/>
        </w:rPr>
      </w:pPr>
      <w:r w:rsidRPr="003A06DB">
        <w:rPr>
          <w:rStyle w:val="FontStyle181"/>
          <w:spacing w:val="30"/>
          <w:sz w:val="24"/>
          <w:szCs w:val="24"/>
        </w:rPr>
        <w:t>J</w:t>
      </w:r>
      <w:r w:rsidRPr="003A06DB">
        <w:rPr>
          <w:rStyle w:val="FontStyle181"/>
          <w:spacing w:val="30"/>
          <w:sz w:val="24"/>
          <w:szCs w:val="24"/>
          <w:vertAlign w:val="subscript"/>
        </w:rPr>
        <w:t>P</w:t>
      </w:r>
      <w:r w:rsidRPr="003A06DB">
        <w:rPr>
          <w:rStyle w:val="FontStyle181"/>
          <w:sz w:val="24"/>
          <w:szCs w:val="24"/>
        </w:rPr>
        <w:t xml:space="preserve"> </w:t>
      </w:r>
      <w:r w:rsidRPr="003A06DB">
        <w:rPr>
          <w:rStyle w:val="FontStyle233"/>
          <w:sz w:val="24"/>
          <w:szCs w:val="24"/>
        </w:rPr>
        <w:t xml:space="preserve">(0) </w:t>
      </w:r>
      <w:r w:rsidRPr="003A06DB">
        <w:rPr>
          <w:rStyle w:val="FontStyle180"/>
          <w:sz w:val="24"/>
          <w:szCs w:val="24"/>
        </w:rPr>
        <w:t xml:space="preserve">= </w:t>
      </w:r>
      <w:r w:rsidRPr="003A06DB">
        <w:rPr>
          <w:rStyle w:val="FontStyle181"/>
          <w:sz w:val="24"/>
          <w:szCs w:val="24"/>
        </w:rPr>
        <w:t>q</w:t>
      </w:r>
      <w:r w:rsidRPr="003A06DB">
        <w:rPr>
          <w:rStyle w:val="FontStyle180"/>
          <w:i/>
          <w:sz w:val="24"/>
          <w:szCs w:val="24"/>
        </w:rPr>
        <w:t>S</w:t>
      </w:r>
      <w:r w:rsidRPr="003A06DB">
        <w:rPr>
          <w:rStyle w:val="FontStyle173"/>
          <w:sz w:val="24"/>
          <w:szCs w:val="24"/>
          <w:vertAlign w:val="subscript"/>
        </w:rPr>
        <w:t>po</w:t>
      </w:r>
      <w:r w:rsidRPr="003A06DB">
        <w:rPr>
          <w:rStyle w:val="FontStyle173"/>
          <w:sz w:val="24"/>
          <w:szCs w:val="24"/>
        </w:rPr>
        <w:t xml:space="preserve"> </w:t>
      </w:r>
      <w:r w:rsidRPr="003A06DB">
        <w:rPr>
          <w:rStyle w:val="FontStyle180"/>
          <w:i/>
          <w:sz w:val="24"/>
          <w:szCs w:val="24"/>
        </w:rPr>
        <w:t>[p</w:t>
      </w:r>
      <w:r w:rsidRPr="003A06DB">
        <w:rPr>
          <w:rStyle w:val="FontStyle233"/>
          <w:i/>
          <w:sz w:val="24"/>
          <w:szCs w:val="24"/>
        </w:rPr>
        <w:t xml:space="preserve">(0) </w:t>
      </w:r>
      <w:r w:rsidRPr="003A06DB">
        <w:rPr>
          <w:rStyle w:val="FontStyle181"/>
          <w:spacing w:val="30"/>
          <w:sz w:val="24"/>
          <w:szCs w:val="24"/>
        </w:rPr>
        <w:t>–</w:t>
      </w:r>
      <w:r w:rsidRPr="003A06DB">
        <w:rPr>
          <w:rStyle w:val="FontStyle180"/>
          <w:i/>
          <w:sz w:val="24"/>
          <w:szCs w:val="24"/>
        </w:rPr>
        <w:t xml:space="preserve"> P</w:t>
      </w:r>
      <w:r w:rsidRPr="003A06DB">
        <w:rPr>
          <w:rStyle w:val="FontStyle229"/>
          <w:i/>
          <w:sz w:val="24"/>
          <w:szCs w:val="24"/>
          <w:vertAlign w:val="subscript"/>
        </w:rPr>
        <w:t>o</w:t>
      </w:r>
      <w:r w:rsidRPr="003A06DB">
        <w:rPr>
          <w:rStyle w:val="FontStyle233"/>
          <w:i/>
          <w:sz w:val="24"/>
          <w:szCs w:val="24"/>
        </w:rPr>
        <w:t>(0)]</w:t>
      </w:r>
      <w:r w:rsidRPr="003A06DB">
        <w:rPr>
          <w:rStyle w:val="FontStyle233"/>
          <w:i/>
          <w:sz w:val="24"/>
          <w:szCs w:val="24"/>
        </w:rPr>
        <w:tab/>
      </w:r>
      <w:r w:rsidRPr="00FD58FC">
        <w:rPr>
          <w:rStyle w:val="FontStyle233"/>
          <w:iCs/>
          <w:sz w:val="24"/>
          <w:szCs w:val="24"/>
        </w:rPr>
        <w:t>(7b)</w:t>
      </w:r>
    </w:p>
    <w:p w:rsidR="00727029" w:rsidRPr="003A06DB" w:rsidRDefault="00727029" w:rsidP="003A06DB">
      <w:pPr>
        <w:pStyle w:val="Style19"/>
        <w:widowControl/>
        <w:tabs>
          <w:tab w:val="left" w:pos="8611"/>
        </w:tabs>
        <w:spacing w:before="120" w:line="360" w:lineRule="auto"/>
        <w:ind w:firstLine="1134"/>
        <w:jc w:val="both"/>
        <w:rPr>
          <w:rStyle w:val="FontStyle233"/>
          <w:sz w:val="24"/>
          <w:szCs w:val="24"/>
          <w:lang w:val="en-US"/>
        </w:rPr>
      </w:pPr>
      <w:r w:rsidRPr="003A06DB">
        <w:rPr>
          <w:rStyle w:val="FontStyle181"/>
          <w:spacing w:val="30"/>
          <w:sz w:val="24"/>
          <w:szCs w:val="24"/>
          <w:lang w:val="en-US"/>
        </w:rPr>
        <w:t>J</w:t>
      </w:r>
      <w:r w:rsidRPr="003A06DB">
        <w:rPr>
          <w:rStyle w:val="FontStyle181"/>
          <w:spacing w:val="30"/>
          <w:sz w:val="24"/>
          <w:szCs w:val="24"/>
          <w:vertAlign w:val="subscript"/>
          <w:lang w:val="en-US"/>
        </w:rPr>
        <w:t>n</w:t>
      </w:r>
      <w:r w:rsidRPr="003A06DB">
        <w:rPr>
          <w:rStyle w:val="FontStyle181"/>
          <w:sz w:val="24"/>
          <w:szCs w:val="24"/>
          <w:lang w:val="en-US"/>
        </w:rPr>
        <w:t xml:space="preserve"> </w:t>
      </w:r>
      <w:r w:rsidRPr="003A06DB">
        <w:rPr>
          <w:rStyle w:val="FontStyle180"/>
          <w:sz w:val="24"/>
          <w:szCs w:val="24"/>
          <w:lang w:val="en-US"/>
        </w:rPr>
        <w:t xml:space="preserve">(L) </w:t>
      </w:r>
      <w:r w:rsidRPr="003A06DB">
        <w:rPr>
          <w:rStyle w:val="FontStyle181"/>
          <w:spacing w:val="30"/>
          <w:sz w:val="24"/>
          <w:szCs w:val="24"/>
          <w:lang w:val="en-US"/>
        </w:rPr>
        <w:t>=</w:t>
      </w:r>
      <w:r w:rsidRPr="003A06DB">
        <w:rPr>
          <w:rStyle w:val="FontStyle181"/>
          <w:sz w:val="24"/>
          <w:szCs w:val="24"/>
          <w:lang w:val="en-US"/>
        </w:rPr>
        <w:t xml:space="preserve"> qS</w:t>
      </w:r>
      <w:r w:rsidRPr="003A06DB">
        <w:rPr>
          <w:rStyle w:val="FontStyle181"/>
          <w:sz w:val="24"/>
          <w:szCs w:val="24"/>
          <w:vertAlign w:val="subscript"/>
          <w:lang w:val="en-US"/>
        </w:rPr>
        <w:t>nL</w:t>
      </w:r>
      <w:r w:rsidRPr="003A06DB">
        <w:rPr>
          <w:rStyle w:val="FontStyle181"/>
          <w:sz w:val="24"/>
          <w:szCs w:val="24"/>
          <w:lang w:val="en-US"/>
        </w:rPr>
        <w:t xml:space="preserve"> </w:t>
      </w:r>
      <w:r w:rsidRPr="003A06DB">
        <w:rPr>
          <w:rStyle w:val="FontStyle181"/>
          <w:spacing w:val="30"/>
          <w:sz w:val="24"/>
          <w:szCs w:val="24"/>
          <w:lang w:val="en-US"/>
        </w:rPr>
        <w:t>[n(L)</w:t>
      </w:r>
      <w:r w:rsidRPr="003A06DB">
        <w:rPr>
          <w:rStyle w:val="FontStyle181"/>
          <w:sz w:val="24"/>
          <w:szCs w:val="24"/>
          <w:lang w:val="en-US"/>
        </w:rPr>
        <w:t xml:space="preserve"> </w:t>
      </w:r>
      <w:r w:rsidRPr="003A06DB">
        <w:rPr>
          <w:rStyle w:val="FontStyle181"/>
          <w:spacing w:val="30"/>
          <w:sz w:val="24"/>
          <w:szCs w:val="24"/>
          <w:lang w:val="en-US"/>
        </w:rPr>
        <w:t>–</w:t>
      </w:r>
      <w:r w:rsidRPr="003A06DB">
        <w:rPr>
          <w:rStyle w:val="FontStyle181"/>
          <w:sz w:val="24"/>
          <w:szCs w:val="24"/>
          <w:lang w:val="en-US"/>
        </w:rPr>
        <w:t xml:space="preserve"> </w:t>
      </w:r>
      <w:r w:rsidRPr="003A06DB">
        <w:rPr>
          <w:rStyle w:val="FontStyle181"/>
          <w:spacing w:val="30"/>
          <w:sz w:val="24"/>
          <w:szCs w:val="24"/>
          <w:lang w:val="en-US"/>
        </w:rPr>
        <w:t>n</w:t>
      </w:r>
      <w:r w:rsidRPr="003A06DB">
        <w:rPr>
          <w:rStyle w:val="FontStyle229"/>
          <w:i/>
          <w:sz w:val="24"/>
          <w:szCs w:val="24"/>
          <w:vertAlign w:val="subscript"/>
          <w:lang w:val="en-US"/>
        </w:rPr>
        <w:t>o</w:t>
      </w:r>
      <w:r w:rsidRPr="003A06DB">
        <w:rPr>
          <w:rStyle w:val="FontStyle181"/>
          <w:spacing w:val="30"/>
          <w:sz w:val="24"/>
          <w:szCs w:val="24"/>
          <w:vertAlign w:val="subscript"/>
          <w:lang w:val="en-US"/>
        </w:rPr>
        <w:t xml:space="preserve"> </w:t>
      </w:r>
      <w:r w:rsidRPr="003A06DB">
        <w:rPr>
          <w:rStyle w:val="FontStyle181"/>
          <w:spacing w:val="30"/>
          <w:sz w:val="24"/>
          <w:szCs w:val="24"/>
          <w:lang w:val="en-US"/>
        </w:rPr>
        <w:t>(L)]</w:t>
      </w:r>
      <w:r w:rsidRPr="003A06DB">
        <w:rPr>
          <w:rStyle w:val="FontStyle181"/>
          <w:sz w:val="24"/>
          <w:szCs w:val="24"/>
          <w:lang w:val="en-US"/>
        </w:rPr>
        <w:tab/>
      </w:r>
      <w:r w:rsidRPr="00FD58FC">
        <w:rPr>
          <w:rStyle w:val="FontStyle233"/>
          <w:sz w:val="24"/>
          <w:szCs w:val="24"/>
          <w:lang w:val="en-US"/>
        </w:rPr>
        <w:t>(7c)</w:t>
      </w:r>
    </w:p>
    <w:p w:rsidR="00727029" w:rsidRPr="003A06DB" w:rsidRDefault="00727029" w:rsidP="003A06DB">
      <w:pPr>
        <w:pStyle w:val="Style19"/>
        <w:widowControl/>
        <w:tabs>
          <w:tab w:val="left" w:pos="8611"/>
        </w:tabs>
        <w:spacing w:before="120" w:line="360" w:lineRule="auto"/>
        <w:ind w:firstLine="1134"/>
        <w:jc w:val="both"/>
        <w:rPr>
          <w:rStyle w:val="FontStyle233"/>
          <w:sz w:val="24"/>
          <w:szCs w:val="24"/>
        </w:rPr>
      </w:pPr>
      <w:r w:rsidRPr="003A06DB">
        <w:rPr>
          <w:rStyle w:val="FontStyle181"/>
          <w:spacing w:val="30"/>
          <w:sz w:val="24"/>
          <w:szCs w:val="24"/>
        </w:rPr>
        <w:t>J</w:t>
      </w:r>
      <w:r w:rsidRPr="003A06DB">
        <w:rPr>
          <w:rStyle w:val="FontStyle181"/>
          <w:spacing w:val="30"/>
          <w:sz w:val="24"/>
          <w:szCs w:val="24"/>
          <w:vertAlign w:val="subscript"/>
        </w:rPr>
        <w:t>P</w:t>
      </w:r>
      <w:r w:rsidRPr="003A06DB">
        <w:rPr>
          <w:rStyle w:val="FontStyle180"/>
          <w:sz w:val="24"/>
          <w:szCs w:val="24"/>
        </w:rPr>
        <w:t xml:space="preserve">(L) = </w:t>
      </w:r>
      <w:r w:rsidRPr="003A06DB">
        <w:rPr>
          <w:rStyle w:val="FontStyle181"/>
          <w:sz w:val="24"/>
          <w:szCs w:val="24"/>
        </w:rPr>
        <w:t>qS</w:t>
      </w:r>
      <w:r w:rsidRPr="003A06DB">
        <w:rPr>
          <w:rStyle w:val="FontStyle175"/>
          <w:sz w:val="24"/>
          <w:szCs w:val="24"/>
          <w:vertAlign w:val="subscript"/>
        </w:rPr>
        <w:t>pL</w:t>
      </w:r>
      <w:r w:rsidRPr="003A06DB">
        <w:rPr>
          <w:rStyle w:val="FontStyle175"/>
          <w:sz w:val="24"/>
          <w:szCs w:val="24"/>
        </w:rPr>
        <w:t xml:space="preserve"> </w:t>
      </w:r>
      <w:r w:rsidRPr="003A06DB">
        <w:rPr>
          <w:rStyle w:val="FontStyle181"/>
          <w:spacing w:val="30"/>
          <w:sz w:val="24"/>
          <w:szCs w:val="24"/>
        </w:rPr>
        <w:t>[p(L)</w:t>
      </w:r>
      <w:r w:rsidRPr="003A06DB">
        <w:rPr>
          <w:rStyle w:val="FontStyle181"/>
          <w:sz w:val="24"/>
          <w:szCs w:val="24"/>
        </w:rPr>
        <w:t xml:space="preserve"> </w:t>
      </w:r>
      <w:r w:rsidRPr="003A06DB">
        <w:rPr>
          <w:rStyle w:val="FontStyle181"/>
          <w:spacing w:val="30"/>
          <w:sz w:val="24"/>
          <w:szCs w:val="24"/>
        </w:rPr>
        <w:t>–</w:t>
      </w:r>
      <w:r w:rsidRPr="003A06DB">
        <w:rPr>
          <w:rStyle w:val="FontStyle181"/>
          <w:sz w:val="24"/>
          <w:szCs w:val="24"/>
        </w:rPr>
        <w:t xml:space="preserve"> </w:t>
      </w:r>
      <w:r w:rsidRPr="003A06DB">
        <w:rPr>
          <w:rStyle w:val="FontStyle181"/>
          <w:spacing w:val="30"/>
          <w:sz w:val="24"/>
          <w:szCs w:val="24"/>
        </w:rPr>
        <w:t>P</w:t>
      </w:r>
      <w:r w:rsidRPr="003A06DB">
        <w:rPr>
          <w:rStyle w:val="FontStyle229"/>
          <w:i/>
          <w:sz w:val="24"/>
          <w:szCs w:val="24"/>
          <w:vertAlign w:val="subscript"/>
        </w:rPr>
        <w:t>o</w:t>
      </w:r>
      <w:r w:rsidRPr="003A06DB">
        <w:rPr>
          <w:rStyle w:val="FontStyle181"/>
          <w:spacing w:val="30"/>
          <w:sz w:val="24"/>
          <w:szCs w:val="24"/>
        </w:rPr>
        <w:t xml:space="preserve"> (L)]</w:t>
      </w:r>
      <w:r w:rsidRPr="003A06DB">
        <w:rPr>
          <w:rStyle w:val="FontStyle181"/>
          <w:sz w:val="24"/>
          <w:szCs w:val="24"/>
        </w:rPr>
        <w:tab/>
      </w:r>
      <w:r w:rsidRPr="003A06DB">
        <w:rPr>
          <w:rStyle w:val="FontStyle233"/>
          <w:sz w:val="24"/>
          <w:szCs w:val="24"/>
        </w:rPr>
        <w:t>(7d)</w:t>
      </w:r>
    </w:p>
    <w:p w:rsidR="00A06B52" w:rsidRPr="003A06DB" w:rsidRDefault="00727029" w:rsidP="00384130">
      <w:pPr>
        <w:pStyle w:val="Style38"/>
        <w:widowControl/>
        <w:spacing w:before="120" w:line="360" w:lineRule="auto"/>
        <w:rPr>
          <w:rStyle w:val="FontStyle233"/>
          <w:sz w:val="24"/>
          <w:szCs w:val="24"/>
        </w:rPr>
      </w:pPr>
      <w:r w:rsidRPr="003A06DB">
        <w:rPr>
          <w:rStyle w:val="FontStyle233"/>
          <w:sz w:val="24"/>
          <w:szCs w:val="24"/>
        </w:rPr>
        <w:t xml:space="preserve">Avec </w:t>
      </w:r>
      <w:r w:rsidRPr="003A06DB">
        <w:rPr>
          <w:rStyle w:val="FontStyle180"/>
          <w:i/>
          <w:sz w:val="24"/>
          <w:szCs w:val="24"/>
        </w:rPr>
        <w:t>S</w:t>
      </w:r>
      <w:r w:rsidRPr="003A06DB">
        <w:rPr>
          <w:rStyle w:val="FontStyle229"/>
          <w:i/>
          <w:sz w:val="24"/>
          <w:szCs w:val="24"/>
          <w:vertAlign w:val="subscript"/>
        </w:rPr>
        <w:t>n0</w:t>
      </w:r>
      <w:r w:rsidRPr="003A06DB">
        <w:rPr>
          <w:rStyle w:val="FontStyle181"/>
          <w:sz w:val="24"/>
          <w:szCs w:val="24"/>
        </w:rPr>
        <w:t xml:space="preserve">, </w:t>
      </w:r>
      <w:r w:rsidRPr="003A06DB">
        <w:rPr>
          <w:rStyle w:val="FontStyle180"/>
          <w:i/>
          <w:sz w:val="24"/>
          <w:szCs w:val="24"/>
        </w:rPr>
        <w:t>S</w:t>
      </w:r>
      <w:r w:rsidRPr="003A06DB">
        <w:rPr>
          <w:rStyle w:val="FontStyle173"/>
          <w:sz w:val="24"/>
          <w:szCs w:val="24"/>
          <w:vertAlign w:val="subscript"/>
        </w:rPr>
        <w:t>po</w:t>
      </w:r>
      <w:r w:rsidRPr="003A06DB">
        <w:rPr>
          <w:rStyle w:val="FontStyle233"/>
          <w:sz w:val="24"/>
          <w:szCs w:val="24"/>
        </w:rPr>
        <w:t xml:space="preserve">, </w:t>
      </w:r>
      <w:r w:rsidRPr="003A06DB">
        <w:rPr>
          <w:rStyle w:val="FontStyle181"/>
          <w:sz w:val="24"/>
          <w:szCs w:val="24"/>
        </w:rPr>
        <w:t>S</w:t>
      </w:r>
      <w:r w:rsidRPr="003A06DB">
        <w:rPr>
          <w:rStyle w:val="FontStyle181"/>
          <w:sz w:val="24"/>
          <w:szCs w:val="24"/>
          <w:vertAlign w:val="subscript"/>
        </w:rPr>
        <w:t>nL</w:t>
      </w:r>
      <w:r w:rsidRPr="003A06DB">
        <w:rPr>
          <w:rStyle w:val="FontStyle233"/>
          <w:sz w:val="24"/>
          <w:szCs w:val="24"/>
        </w:rPr>
        <w:t xml:space="preserve">, </w:t>
      </w:r>
      <w:r w:rsidRPr="003A06DB">
        <w:rPr>
          <w:rStyle w:val="FontStyle181"/>
          <w:sz w:val="24"/>
          <w:szCs w:val="24"/>
        </w:rPr>
        <w:t>S</w:t>
      </w:r>
      <w:r w:rsidRPr="003A06DB">
        <w:rPr>
          <w:rStyle w:val="FontStyle175"/>
          <w:sz w:val="24"/>
          <w:szCs w:val="24"/>
          <w:vertAlign w:val="subscript"/>
        </w:rPr>
        <w:t>pL</w:t>
      </w:r>
      <w:r w:rsidRPr="003A06DB">
        <w:rPr>
          <w:rStyle w:val="FontStyle181"/>
          <w:spacing w:val="30"/>
          <w:sz w:val="24"/>
          <w:szCs w:val="24"/>
          <w:vertAlign w:val="subscript"/>
        </w:rPr>
        <w:t>,</w:t>
      </w:r>
      <w:r w:rsidRPr="003A06DB">
        <w:rPr>
          <w:rStyle w:val="FontStyle181"/>
          <w:sz w:val="24"/>
          <w:szCs w:val="24"/>
        </w:rPr>
        <w:t xml:space="preserve"> </w:t>
      </w:r>
      <w:r w:rsidRPr="003A06DB">
        <w:rPr>
          <w:rStyle w:val="FontStyle233"/>
          <w:sz w:val="24"/>
          <w:szCs w:val="24"/>
        </w:rPr>
        <w:t>sont les vitesses de recombinaison pour les électrons et les trous respectivement  à x=0 et à x=L. La valeur la plus grande de la vitesse de recombinaison qu'ils peuvent avoir est ~ 10</w:t>
      </w:r>
      <w:r w:rsidRPr="003A06DB">
        <w:rPr>
          <w:rStyle w:val="FontStyle233"/>
          <w:sz w:val="24"/>
          <w:szCs w:val="24"/>
          <w:vertAlign w:val="superscript"/>
        </w:rPr>
        <w:t xml:space="preserve">7 </w:t>
      </w:r>
      <w:r w:rsidRPr="003A06DB">
        <w:rPr>
          <w:rStyle w:val="FontStyle233"/>
          <w:sz w:val="24"/>
          <w:szCs w:val="24"/>
        </w:rPr>
        <w:t xml:space="preserve">cm/s. n(0) et p(0) sont les densités des électrons et des trous à x=0. n(L) et p(L) sont les densités des électrons et des trous à x=L. </w:t>
      </w:r>
      <w:r w:rsidRPr="003A06DB">
        <w:rPr>
          <w:rStyle w:val="FontStyle233"/>
          <w:i/>
          <w:sz w:val="24"/>
          <w:szCs w:val="24"/>
        </w:rPr>
        <w:t>n</w:t>
      </w:r>
      <w:r w:rsidRPr="003A06DB">
        <w:rPr>
          <w:rStyle w:val="FontStyle233"/>
          <w:i/>
          <w:sz w:val="24"/>
          <w:szCs w:val="24"/>
          <w:vertAlign w:val="subscript"/>
        </w:rPr>
        <w:t>0</w:t>
      </w:r>
      <w:r w:rsidRPr="003A06DB">
        <w:rPr>
          <w:rStyle w:val="FontStyle233"/>
          <w:i/>
          <w:sz w:val="24"/>
          <w:szCs w:val="24"/>
        </w:rPr>
        <w:t>(0) (p</w:t>
      </w:r>
      <w:r w:rsidRPr="003A06DB">
        <w:rPr>
          <w:rStyle w:val="FontStyle233"/>
          <w:i/>
          <w:sz w:val="24"/>
          <w:szCs w:val="24"/>
          <w:vertAlign w:val="subscript"/>
        </w:rPr>
        <w:t xml:space="preserve">0 </w:t>
      </w:r>
      <w:r w:rsidRPr="003A06DB">
        <w:rPr>
          <w:rStyle w:val="FontStyle233"/>
          <w:i/>
          <w:sz w:val="24"/>
          <w:szCs w:val="24"/>
        </w:rPr>
        <w:t xml:space="preserve">(0)), </w:t>
      </w:r>
      <w:r w:rsidRPr="003A06DB">
        <w:rPr>
          <w:rStyle w:val="FontStyle181"/>
          <w:spacing w:val="30"/>
          <w:sz w:val="24"/>
          <w:szCs w:val="24"/>
        </w:rPr>
        <w:t>n</w:t>
      </w:r>
      <w:r w:rsidRPr="003A06DB">
        <w:rPr>
          <w:rStyle w:val="FontStyle181"/>
          <w:spacing w:val="30"/>
          <w:sz w:val="24"/>
          <w:szCs w:val="24"/>
          <w:vertAlign w:val="subscript"/>
        </w:rPr>
        <w:t>0</w:t>
      </w:r>
      <w:r w:rsidRPr="003A06DB">
        <w:rPr>
          <w:rStyle w:val="FontStyle181"/>
          <w:spacing w:val="30"/>
          <w:sz w:val="24"/>
          <w:szCs w:val="24"/>
        </w:rPr>
        <w:t>(</w:t>
      </w:r>
      <w:r w:rsidRPr="003A06DB">
        <w:rPr>
          <w:rStyle w:val="FontStyle233"/>
          <w:i/>
          <w:sz w:val="24"/>
          <w:szCs w:val="24"/>
        </w:rPr>
        <w:t>L) (p</w:t>
      </w:r>
      <w:r w:rsidRPr="003A06DB">
        <w:rPr>
          <w:rStyle w:val="FontStyle233"/>
          <w:i/>
          <w:sz w:val="24"/>
          <w:szCs w:val="24"/>
          <w:vertAlign w:val="subscript"/>
        </w:rPr>
        <w:t xml:space="preserve">0 </w:t>
      </w:r>
      <w:r w:rsidRPr="003A06DB">
        <w:rPr>
          <w:rStyle w:val="FontStyle233"/>
          <w:i/>
          <w:sz w:val="24"/>
          <w:szCs w:val="24"/>
        </w:rPr>
        <w:t>(L))</w:t>
      </w:r>
      <w:r w:rsidRPr="003A06DB">
        <w:rPr>
          <w:rStyle w:val="FontStyle233"/>
          <w:sz w:val="24"/>
          <w:szCs w:val="24"/>
        </w:rPr>
        <w:t xml:space="preserve"> sont les densités des électrons et des trous à l'équilibre thermodynamique à x=0 et x=L. A l'aide des conditions aux limites indiquées précédemment, les trois équations (1), (2), (3) peuvent être résolues simultanément pour trouver  </w:t>
      </w:r>
      <w:r w:rsidRPr="003A06DB">
        <w:rPr>
          <w:rStyle w:val="FontStyle171"/>
          <w:sz w:val="24"/>
          <w:szCs w:val="24"/>
        </w:rPr>
        <w:t>ψ</w:t>
      </w:r>
      <w:r w:rsidRPr="003A06DB">
        <w:rPr>
          <w:rStyle w:val="FontStyle181"/>
          <w:spacing w:val="30"/>
          <w:sz w:val="24"/>
          <w:szCs w:val="24"/>
        </w:rPr>
        <w:t>=</w:t>
      </w:r>
      <w:r w:rsidRPr="003A06DB">
        <w:rPr>
          <w:rStyle w:val="FontStyle171"/>
          <w:sz w:val="24"/>
          <w:szCs w:val="24"/>
        </w:rPr>
        <w:t>ψ</w:t>
      </w:r>
      <w:r w:rsidRPr="003A06DB">
        <w:rPr>
          <w:rStyle w:val="FontStyle166"/>
          <w:rFonts w:ascii="Times New Roman" w:hAnsi="Times New Roman" w:cs="Times New Roman"/>
        </w:rPr>
        <w:t xml:space="preserve"> </w:t>
      </w:r>
      <w:r w:rsidRPr="003A06DB">
        <w:rPr>
          <w:rStyle w:val="FontStyle171"/>
          <w:sz w:val="24"/>
          <w:szCs w:val="24"/>
        </w:rPr>
        <w:t>(</w:t>
      </w:r>
      <w:r w:rsidRPr="003A06DB">
        <w:rPr>
          <w:rStyle w:val="FontStyle181"/>
          <w:spacing w:val="30"/>
          <w:sz w:val="24"/>
          <w:szCs w:val="24"/>
        </w:rPr>
        <w:t>x)</w:t>
      </w:r>
      <w:r w:rsidRPr="003A06DB">
        <w:rPr>
          <w:rStyle w:val="FontStyle233"/>
          <w:sz w:val="24"/>
          <w:szCs w:val="24"/>
        </w:rPr>
        <w:t xml:space="preserve">, </w:t>
      </w:r>
      <w:r w:rsidRPr="003A06DB">
        <w:rPr>
          <w:rStyle w:val="FontStyle181"/>
          <w:sz w:val="24"/>
          <w:szCs w:val="24"/>
        </w:rPr>
        <w:t>E</w:t>
      </w:r>
      <w:r w:rsidRPr="003A06DB">
        <w:rPr>
          <w:rStyle w:val="FontStyle181"/>
          <w:sz w:val="24"/>
          <w:szCs w:val="24"/>
          <w:vertAlign w:val="subscript"/>
        </w:rPr>
        <w:t>Fn</w:t>
      </w:r>
      <w:r w:rsidRPr="003A06DB">
        <w:rPr>
          <w:rStyle w:val="FontStyle181"/>
          <w:sz w:val="24"/>
          <w:szCs w:val="24"/>
        </w:rPr>
        <w:t xml:space="preserve"> (x)=E</w:t>
      </w:r>
      <w:r w:rsidRPr="003A06DB">
        <w:rPr>
          <w:rStyle w:val="FontStyle181"/>
          <w:sz w:val="24"/>
          <w:szCs w:val="24"/>
          <w:vertAlign w:val="subscript"/>
        </w:rPr>
        <w:t>Fn</w:t>
      </w:r>
      <w:r w:rsidRPr="003A06DB">
        <w:rPr>
          <w:rStyle w:val="FontStyle181"/>
          <w:sz w:val="24"/>
          <w:szCs w:val="24"/>
        </w:rPr>
        <w:t xml:space="preserve"> </w:t>
      </w:r>
      <w:r w:rsidRPr="003A06DB">
        <w:rPr>
          <w:rStyle w:val="FontStyle233"/>
          <w:sz w:val="24"/>
          <w:szCs w:val="24"/>
        </w:rPr>
        <w:t xml:space="preserve">(x), et </w:t>
      </w:r>
      <w:r w:rsidRPr="003A06DB">
        <w:rPr>
          <w:rStyle w:val="FontStyle181"/>
          <w:spacing w:val="30"/>
          <w:sz w:val="24"/>
          <w:szCs w:val="24"/>
        </w:rPr>
        <w:t>E</w:t>
      </w:r>
      <w:r w:rsidRPr="003A06DB">
        <w:rPr>
          <w:rStyle w:val="FontStyle181"/>
          <w:spacing w:val="30"/>
          <w:sz w:val="24"/>
          <w:szCs w:val="24"/>
          <w:vertAlign w:val="subscript"/>
        </w:rPr>
        <w:t>Fp</w:t>
      </w:r>
      <w:r w:rsidRPr="003A06DB">
        <w:rPr>
          <w:rStyle w:val="FontStyle181"/>
          <w:spacing w:val="30"/>
          <w:sz w:val="24"/>
          <w:szCs w:val="24"/>
        </w:rPr>
        <w:t>=E</w:t>
      </w:r>
      <w:r w:rsidRPr="003A06DB">
        <w:rPr>
          <w:rStyle w:val="FontStyle181"/>
          <w:spacing w:val="30"/>
          <w:sz w:val="24"/>
          <w:szCs w:val="24"/>
          <w:vertAlign w:val="subscript"/>
        </w:rPr>
        <w:t>Fp</w:t>
      </w:r>
      <w:r w:rsidRPr="003A06DB">
        <w:rPr>
          <w:rStyle w:val="FontStyle233"/>
          <w:sz w:val="24"/>
          <w:szCs w:val="24"/>
        </w:rPr>
        <w:t>(x).</w:t>
      </w:r>
      <w:r w:rsidR="00A06B52" w:rsidRPr="003A06DB">
        <w:rPr>
          <w:rStyle w:val="FontStyle233"/>
          <w:sz w:val="24"/>
          <w:szCs w:val="24"/>
        </w:rPr>
        <w:t xml:space="preserve">Les termes n et p de l'équation (4) sont développés assumant la structure de bande très générale représentée sur la figure 1. </w:t>
      </w:r>
      <w:r w:rsidR="00A06B52" w:rsidRPr="003A06DB">
        <w:rPr>
          <w:rStyle w:val="FontStyle171"/>
          <w:sz w:val="24"/>
          <w:szCs w:val="24"/>
        </w:rPr>
        <w:t>ψ =ψ(</w:t>
      </w:r>
      <w:r w:rsidR="00A06B52" w:rsidRPr="003A06DB">
        <w:rPr>
          <w:rStyle w:val="FontStyle181"/>
          <w:spacing w:val="30"/>
          <w:sz w:val="24"/>
          <w:szCs w:val="24"/>
        </w:rPr>
        <w:t>x)</w:t>
      </w:r>
      <w:r w:rsidR="00A06B52" w:rsidRPr="003A06DB">
        <w:rPr>
          <w:rStyle w:val="FontStyle181"/>
          <w:sz w:val="24"/>
          <w:szCs w:val="24"/>
        </w:rPr>
        <w:t xml:space="preserve"> </w:t>
      </w:r>
      <w:r w:rsidR="00A06B52" w:rsidRPr="003A06DB">
        <w:rPr>
          <w:rStyle w:val="FontStyle233"/>
          <w:sz w:val="24"/>
          <w:szCs w:val="24"/>
        </w:rPr>
        <w:t>Donne la valeur du niveau du vide à chaque point x. La densité des tous libres à l'équilibre thermodynamique est donnée par :</w:t>
      </w:r>
    </w:p>
    <w:p w:rsidR="00A06B52" w:rsidRDefault="00A06B52" w:rsidP="003A06DB">
      <w:pPr>
        <w:pStyle w:val="Style34"/>
        <w:widowControl/>
        <w:spacing w:before="120" w:line="360" w:lineRule="auto"/>
        <w:ind w:firstLine="1134"/>
        <w:rPr>
          <w:rStyle w:val="FontStyle233"/>
          <w:sz w:val="24"/>
          <w:szCs w:val="24"/>
          <w:lang w:val="en-US"/>
        </w:rPr>
      </w:pPr>
      <w:r w:rsidRPr="003A06DB">
        <w:rPr>
          <w:rStyle w:val="FontStyle180"/>
          <w:i/>
          <w:sz w:val="24"/>
          <w:szCs w:val="24"/>
          <w:lang w:val="en-US"/>
        </w:rPr>
        <w:t>p</w:t>
      </w:r>
      <w:r w:rsidRPr="003A06DB">
        <w:rPr>
          <w:rStyle w:val="FontStyle229"/>
          <w:i/>
          <w:sz w:val="24"/>
          <w:szCs w:val="24"/>
          <w:vertAlign w:val="subscript"/>
          <w:lang w:val="en-US"/>
        </w:rPr>
        <w:t>0</w:t>
      </w:r>
      <w:r w:rsidRPr="003A06DB">
        <w:rPr>
          <w:rStyle w:val="FontStyle229"/>
          <w:sz w:val="24"/>
          <w:szCs w:val="24"/>
          <w:vertAlign w:val="subscript"/>
          <w:lang w:val="en-US"/>
        </w:rPr>
        <w:t xml:space="preserve"> </w:t>
      </w:r>
      <w:r w:rsidRPr="003A06DB">
        <w:rPr>
          <w:rStyle w:val="FontStyle233"/>
          <w:sz w:val="24"/>
          <w:szCs w:val="24"/>
          <w:lang w:val="en-US"/>
        </w:rPr>
        <w:t>(</w:t>
      </w:r>
      <w:r w:rsidRPr="003A06DB">
        <w:rPr>
          <w:rStyle w:val="FontStyle180"/>
          <w:sz w:val="24"/>
          <w:szCs w:val="24"/>
          <w:lang w:val="en-US"/>
        </w:rPr>
        <w:t xml:space="preserve">x) </w:t>
      </w:r>
      <w:r w:rsidRPr="003A06DB">
        <w:rPr>
          <w:rStyle w:val="FontStyle233"/>
          <w:sz w:val="24"/>
          <w:szCs w:val="24"/>
          <w:lang w:val="en-US"/>
        </w:rPr>
        <w:t xml:space="preserve">= </w:t>
      </w:r>
      <w:r w:rsidRPr="003A06DB">
        <w:rPr>
          <w:rStyle w:val="FontStyle181"/>
          <w:spacing w:val="30"/>
          <w:sz w:val="24"/>
          <w:szCs w:val="24"/>
          <w:lang w:val="en-US"/>
        </w:rPr>
        <w:t>N</w:t>
      </w:r>
      <w:r w:rsidRPr="003A06DB">
        <w:rPr>
          <w:rStyle w:val="FontStyle181"/>
          <w:spacing w:val="30"/>
          <w:sz w:val="24"/>
          <w:szCs w:val="24"/>
          <w:vertAlign w:val="subscript"/>
          <w:lang w:val="en-US"/>
        </w:rPr>
        <w:t>v</w:t>
      </w:r>
      <w:r w:rsidRPr="003A06DB">
        <w:rPr>
          <w:rStyle w:val="FontStyle181"/>
          <w:sz w:val="24"/>
          <w:szCs w:val="24"/>
          <w:lang w:val="en-US"/>
        </w:rPr>
        <w:t xml:space="preserve"> </w:t>
      </w:r>
      <w:r w:rsidRPr="003A06DB">
        <w:rPr>
          <w:rStyle w:val="FontStyle233"/>
          <w:sz w:val="24"/>
          <w:szCs w:val="24"/>
          <w:lang w:val="en-US"/>
        </w:rPr>
        <w:t>(</w:t>
      </w:r>
      <w:r w:rsidRPr="003A06DB">
        <w:rPr>
          <w:rStyle w:val="FontStyle180"/>
          <w:sz w:val="24"/>
          <w:szCs w:val="24"/>
          <w:lang w:val="en-US"/>
        </w:rPr>
        <w:t xml:space="preserve">x) </w:t>
      </w:r>
      <w:r w:rsidRPr="003A06DB">
        <w:rPr>
          <w:rStyle w:val="FontStyle233"/>
          <w:sz w:val="24"/>
          <w:szCs w:val="24"/>
          <w:lang w:val="en-US"/>
        </w:rPr>
        <w:t>exp[-{</w:t>
      </w:r>
      <w:r w:rsidRPr="003A06DB">
        <w:rPr>
          <w:rStyle w:val="FontStyle181"/>
          <w:sz w:val="24"/>
          <w:szCs w:val="24"/>
          <w:lang w:val="en-US"/>
        </w:rPr>
        <w:t>E</w:t>
      </w:r>
      <w:r w:rsidRPr="003A06DB">
        <w:rPr>
          <w:rStyle w:val="FontStyle181"/>
          <w:sz w:val="24"/>
          <w:szCs w:val="24"/>
          <w:vertAlign w:val="subscript"/>
          <w:lang w:val="en-US"/>
        </w:rPr>
        <w:t>F0</w:t>
      </w:r>
      <w:r w:rsidRPr="003A06DB">
        <w:rPr>
          <w:rStyle w:val="FontStyle233"/>
          <w:sz w:val="24"/>
          <w:szCs w:val="24"/>
          <w:lang w:val="en-US"/>
        </w:rPr>
        <w:t xml:space="preserve"> - </w:t>
      </w:r>
      <w:r w:rsidRPr="003A06DB">
        <w:rPr>
          <w:rStyle w:val="FontStyle181"/>
          <w:sz w:val="24"/>
          <w:szCs w:val="24"/>
          <w:lang w:val="en-US"/>
        </w:rPr>
        <w:t>E</w:t>
      </w:r>
      <w:r w:rsidRPr="003A06DB">
        <w:rPr>
          <w:rStyle w:val="FontStyle181"/>
          <w:sz w:val="24"/>
          <w:szCs w:val="24"/>
          <w:vertAlign w:val="subscript"/>
          <w:lang w:val="en-US"/>
        </w:rPr>
        <w:t>v</w:t>
      </w:r>
      <w:r w:rsidRPr="003A06DB">
        <w:rPr>
          <w:rStyle w:val="FontStyle181"/>
          <w:sz w:val="24"/>
          <w:szCs w:val="24"/>
          <w:lang w:val="en-US"/>
        </w:rPr>
        <w:t xml:space="preserve"> </w:t>
      </w:r>
      <w:r w:rsidRPr="003A06DB">
        <w:rPr>
          <w:rStyle w:val="FontStyle233"/>
          <w:sz w:val="24"/>
          <w:szCs w:val="24"/>
          <w:lang w:val="en-US"/>
        </w:rPr>
        <w:t>(</w:t>
      </w:r>
      <w:r w:rsidRPr="003A06DB">
        <w:rPr>
          <w:rStyle w:val="FontStyle180"/>
          <w:sz w:val="24"/>
          <w:szCs w:val="24"/>
          <w:lang w:val="en-US"/>
        </w:rPr>
        <w:t xml:space="preserve">x)}/ </w:t>
      </w:r>
      <w:r w:rsidRPr="003A06DB">
        <w:rPr>
          <w:rStyle w:val="FontStyle181"/>
          <w:sz w:val="24"/>
          <w:szCs w:val="24"/>
          <w:lang w:val="en-US"/>
        </w:rPr>
        <w:t>kT</w:t>
      </w:r>
      <w:r w:rsidRPr="003A06DB">
        <w:rPr>
          <w:rStyle w:val="FontStyle233"/>
          <w:sz w:val="24"/>
          <w:szCs w:val="24"/>
          <w:lang w:val="en-US"/>
        </w:rPr>
        <w:t xml:space="preserve">]                                                </w:t>
      </w:r>
      <w:r w:rsidR="000C0AC7" w:rsidRPr="003A06DB">
        <w:rPr>
          <w:rStyle w:val="FontStyle233"/>
          <w:sz w:val="24"/>
          <w:szCs w:val="24"/>
          <w:lang w:val="en-US"/>
        </w:rPr>
        <w:t xml:space="preserve">            (8)</w:t>
      </w:r>
    </w:p>
    <w:p w:rsidR="00D802A5" w:rsidRPr="003A06DB" w:rsidRDefault="00A06B52" w:rsidP="00B362A9">
      <w:pPr>
        <w:pStyle w:val="Style38"/>
        <w:widowControl/>
        <w:spacing w:before="120" w:line="360" w:lineRule="auto"/>
        <w:jc w:val="center"/>
        <w:rPr>
          <w:rFonts w:eastAsiaTheme="minorHAnsi"/>
          <w:b/>
          <w:bCs/>
          <w:lang w:eastAsia="en-US"/>
        </w:rPr>
      </w:pPr>
      <w:r w:rsidRPr="003A06DB">
        <w:rPr>
          <w:noProof/>
          <w:color w:val="000000"/>
        </w:rPr>
        <w:drawing>
          <wp:inline distT="0" distB="0" distL="0" distR="0">
            <wp:extent cx="5220860" cy="1876508"/>
            <wp:effectExtent l="19050" t="0" r="0" b="0"/>
            <wp:docPr id="2" name="Imag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22" cstate="print"/>
                    <a:srcRect/>
                    <a:stretch>
                      <a:fillRect/>
                    </a:stretch>
                  </pic:blipFill>
                  <pic:spPr bwMode="auto">
                    <a:xfrm>
                      <a:off x="0" y="0"/>
                      <a:ext cx="5223862" cy="1877587"/>
                    </a:xfrm>
                    <a:prstGeom prst="rect">
                      <a:avLst/>
                    </a:prstGeom>
                    <a:noFill/>
                    <a:ln w="9525">
                      <a:noFill/>
                      <a:miter lim="800000"/>
                      <a:headEnd/>
                      <a:tailEnd/>
                    </a:ln>
                  </pic:spPr>
                </pic:pic>
              </a:graphicData>
            </a:graphic>
          </wp:inline>
        </w:drawing>
      </w:r>
    </w:p>
    <w:p w:rsidR="007B307A" w:rsidRPr="003A06DB" w:rsidRDefault="00B362A9" w:rsidP="0001099B">
      <w:pPr>
        <w:pStyle w:val="Style38"/>
        <w:widowControl/>
        <w:spacing w:before="120" w:line="360" w:lineRule="auto"/>
        <w:jc w:val="center"/>
        <w:rPr>
          <w:rFonts w:eastAsiaTheme="minorHAnsi"/>
          <w:b/>
          <w:bCs/>
          <w:lang w:eastAsia="en-US"/>
        </w:rPr>
      </w:pPr>
      <w:r>
        <w:rPr>
          <w:rFonts w:eastAsiaTheme="minorHAnsi"/>
          <w:b/>
          <w:bCs/>
          <w:lang w:eastAsia="en-US"/>
        </w:rPr>
        <w:t xml:space="preserve">Figure. </w:t>
      </w:r>
      <w:r w:rsidRPr="003A06DB">
        <w:rPr>
          <w:b/>
          <w:bCs/>
        </w:rPr>
        <w:t>III</w:t>
      </w:r>
      <w:r w:rsidR="00A06B52" w:rsidRPr="003A06DB">
        <w:rPr>
          <w:rFonts w:eastAsiaTheme="minorHAnsi"/>
          <w:b/>
          <w:bCs/>
          <w:lang w:eastAsia="en-US"/>
        </w:rPr>
        <w:t xml:space="preserve">.1 : </w:t>
      </w:r>
      <w:r w:rsidR="00A06B52" w:rsidRPr="003A06DB">
        <w:rPr>
          <w:rFonts w:eastAsiaTheme="minorHAnsi"/>
          <w:bCs/>
          <w:lang w:eastAsia="en-US"/>
        </w:rPr>
        <w:t xml:space="preserve">Diagramme de bande d’une cellule solaire à jonction p-i-n à l’équilibre </w:t>
      </w:r>
      <w:r w:rsidR="000C0AC7" w:rsidRPr="003A06DB">
        <w:rPr>
          <w:rFonts w:eastAsiaTheme="minorHAnsi"/>
          <w:bCs/>
          <w:lang w:eastAsia="en-US"/>
        </w:rPr>
        <w:t>thermodynamique</w:t>
      </w:r>
      <w:r w:rsidR="00384130">
        <w:rPr>
          <w:rFonts w:eastAsiaTheme="minorHAnsi"/>
          <w:bCs/>
          <w:lang w:eastAsia="en-US"/>
        </w:rPr>
        <w:t>.</w:t>
      </w:r>
    </w:p>
    <w:p w:rsidR="00A06B52" w:rsidRPr="003A06DB" w:rsidRDefault="00A06B52" w:rsidP="00014F9E">
      <w:pPr>
        <w:pStyle w:val="Style38"/>
        <w:widowControl/>
        <w:tabs>
          <w:tab w:val="left" w:pos="9072"/>
        </w:tabs>
        <w:spacing w:before="120" w:line="360" w:lineRule="auto"/>
        <w:ind w:firstLine="1134"/>
        <w:rPr>
          <w:rStyle w:val="FontStyle233"/>
          <w:sz w:val="24"/>
          <w:szCs w:val="24"/>
        </w:rPr>
      </w:pPr>
      <w:r w:rsidRPr="003A06DB">
        <w:lastRenderedPageBreak/>
        <w:t xml:space="preserve">                                               </w:t>
      </w:r>
    </w:p>
    <w:p w:rsidR="00A06B52" w:rsidRPr="003A06DB" w:rsidRDefault="00A06B52" w:rsidP="00100DB1">
      <w:pPr>
        <w:pStyle w:val="Style38"/>
        <w:widowControl/>
        <w:spacing w:before="120" w:line="360" w:lineRule="auto"/>
        <w:rPr>
          <w:rStyle w:val="FontStyle233"/>
          <w:sz w:val="24"/>
          <w:szCs w:val="24"/>
        </w:rPr>
      </w:pPr>
      <w:r w:rsidRPr="003A06DB">
        <w:rPr>
          <w:rStyle w:val="FontStyle233"/>
          <w:sz w:val="24"/>
          <w:szCs w:val="24"/>
        </w:rPr>
        <w:t>Puisque</w:t>
      </w:r>
    </w:p>
    <w:p w:rsidR="00A06B52" w:rsidRPr="003A06DB" w:rsidRDefault="00A06B52" w:rsidP="00100DB1">
      <w:pPr>
        <w:spacing w:before="120" w:line="360" w:lineRule="auto"/>
        <w:ind w:firstLine="1134"/>
        <w:jc w:val="both"/>
        <w:rPr>
          <w:rStyle w:val="FontStyle181"/>
          <w:rFonts w:eastAsia="SimSun"/>
          <w:sz w:val="24"/>
          <w:szCs w:val="24"/>
        </w:rPr>
      </w:pPr>
      <w:r w:rsidRPr="003A06DB">
        <w:rPr>
          <w:i/>
          <w:iCs/>
        </w:rPr>
        <w:t>E</w:t>
      </w:r>
      <w:r w:rsidRPr="003A06DB">
        <w:rPr>
          <w:i/>
          <w:iCs/>
          <w:vertAlign w:val="subscript"/>
        </w:rPr>
        <w:t xml:space="preserve">c </w:t>
      </w:r>
      <w:r w:rsidRPr="003A06DB">
        <w:rPr>
          <w:i/>
        </w:rPr>
        <w:t>(</w:t>
      </w:r>
      <w:r w:rsidRPr="003A06DB">
        <w:rPr>
          <w:i/>
          <w:iCs/>
        </w:rPr>
        <w:t>x</w:t>
      </w:r>
      <w:r w:rsidRPr="003A06DB">
        <w:rPr>
          <w:i/>
        </w:rPr>
        <w:t xml:space="preserve">) </w:t>
      </w:r>
      <w:r w:rsidRPr="003A06DB">
        <w:rPr>
          <w:rFonts w:eastAsia="SymbolMT"/>
          <w:i/>
        </w:rPr>
        <w:t>=</w:t>
      </w:r>
      <w:r w:rsidRPr="003A06DB">
        <w:rPr>
          <w:rStyle w:val="FontStyle171"/>
          <w:rFonts w:eastAsia="Calibri"/>
          <w:sz w:val="24"/>
          <w:szCs w:val="24"/>
        </w:rPr>
        <w:t xml:space="preserve"> ψ</w:t>
      </w:r>
      <w:r w:rsidRPr="003A06DB">
        <w:rPr>
          <w:rStyle w:val="FontStyle181"/>
          <w:rFonts w:eastAsia="SimSun"/>
          <w:spacing w:val="30"/>
          <w:sz w:val="24"/>
          <w:szCs w:val="24"/>
        </w:rPr>
        <w:t>(x)</w:t>
      </w:r>
      <w:r w:rsidRPr="003A06DB">
        <w:rPr>
          <w:rStyle w:val="FontStyle181"/>
          <w:rFonts w:eastAsia="SimSun"/>
          <w:sz w:val="24"/>
          <w:szCs w:val="24"/>
        </w:rPr>
        <w:t xml:space="preserve"> </w:t>
      </w:r>
      <w:r w:rsidRPr="003A06DB">
        <w:rPr>
          <w:rStyle w:val="FontStyle233"/>
          <w:rFonts w:eastAsia="Calibri"/>
          <w:i/>
          <w:spacing w:val="-20"/>
          <w:sz w:val="24"/>
          <w:szCs w:val="24"/>
        </w:rPr>
        <w:t xml:space="preserve">-  </w:t>
      </w:r>
      <w:r w:rsidRPr="003A06DB">
        <w:rPr>
          <w:i/>
          <w:iCs/>
        </w:rPr>
        <w:t>χ</w:t>
      </w:r>
      <w:r w:rsidRPr="003A06DB">
        <w:rPr>
          <w:rStyle w:val="FontStyle171"/>
          <w:rFonts w:eastAsia="Calibri"/>
          <w:sz w:val="24"/>
          <w:szCs w:val="24"/>
        </w:rPr>
        <w:t xml:space="preserve"> (</w:t>
      </w:r>
      <w:r w:rsidRPr="003A06DB">
        <w:rPr>
          <w:rStyle w:val="FontStyle181"/>
          <w:rFonts w:eastAsia="SimSun"/>
          <w:spacing w:val="30"/>
          <w:sz w:val="24"/>
          <w:szCs w:val="24"/>
        </w:rPr>
        <w:t>x</w:t>
      </w:r>
      <w:r w:rsidRPr="003A06DB">
        <w:rPr>
          <w:rStyle w:val="FontStyle181"/>
          <w:rFonts w:eastAsia="SimSun"/>
          <w:i w:val="0"/>
          <w:spacing w:val="30"/>
          <w:sz w:val="24"/>
          <w:szCs w:val="24"/>
        </w:rPr>
        <w:t xml:space="preserve">)                                                             </w:t>
      </w:r>
      <w:r w:rsidRPr="003A06DB">
        <w:rPr>
          <w:rStyle w:val="FontStyle181"/>
          <w:rFonts w:eastAsia="SimSun"/>
          <w:i w:val="0"/>
          <w:sz w:val="24"/>
          <w:szCs w:val="24"/>
        </w:rPr>
        <w:t>(13)</w:t>
      </w:r>
    </w:p>
    <w:p w:rsidR="00A06B52" w:rsidRPr="003A06DB" w:rsidRDefault="00A06B52" w:rsidP="00100DB1">
      <w:pPr>
        <w:spacing w:before="120" w:line="360" w:lineRule="auto"/>
        <w:jc w:val="both"/>
        <w:rPr>
          <w:rStyle w:val="FontStyle233"/>
          <w:rFonts w:eastAsia="Calibri"/>
          <w:sz w:val="24"/>
          <w:szCs w:val="24"/>
        </w:rPr>
      </w:pPr>
      <w:r w:rsidRPr="003A06DB">
        <w:rPr>
          <w:rStyle w:val="FontStyle233"/>
          <w:rFonts w:eastAsia="Calibri"/>
          <w:sz w:val="24"/>
          <w:szCs w:val="24"/>
        </w:rPr>
        <w:t>De (10), (13) et (12) devient</w:t>
      </w:r>
    </w:p>
    <w:p w:rsidR="00A06B52" w:rsidRPr="00FB53A1" w:rsidRDefault="00A06B52" w:rsidP="00100DB1">
      <w:pPr>
        <w:pStyle w:val="Style124"/>
        <w:widowControl/>
        <w:spacing w:before="120" w:line="360" w:lineRule="auto"/>
        <w:ind w:right="-1" w:firstLine="1134"/>
        <w:jc w:val="both"/>
        <w:rPr>
          <w:rStyle w:val="FontStyle233"/>
          <w:iCs/>
          <w:sz w:val="24"/>
          <w:szCs w:val="24"/>
          <w:lang w:val="en-US"/>
        </w:rPr>
      </w:pPr>
      <w:r w:rsidRPr="00FB53A1">
        <w:rPr>
          <w:rStyle w:val="FontStyle180"/>
          <w:i/>
          <w:sz w:val="24"/>
          <w:szCs w:val="24"/>
          <w:lang w:val="en-US"/>
        </w:rPr>
        <w:t>n</w:t>
      </w:r>
      <w:r w:rsidRPr="00FB53A1">
        <w:rPr>
          <w:rStyle w:val="FontStyle229"/>
          <w:i/>
          <w:sz w:val="24"/>
          <w:szCs w:val="24"/>
          <w:vertAlign w:val="subscript"/>
          <w:lang w:val="en-US"/>
        </w:rPr>
        <w:t>o</w:t>
      </w:r>
      <w:r w:rsidRPr="00FB53A1">
        <w:rPr>
          <w:rStyle w:val="FontStyle229"/>
          <w:i/>
          <w:sz w:val="24"/>
          <w:szCs w:val="24"/>
          <w:lang w:val="en-US"/>
        </w:rPr>
        <w:t xml:space="preserve"> </w:t>
      </w:r>
      <w:r w:rsidRPr="00FB53A1">
        <w:rPr>
          <w:rStyle w:val="FontStyle233"/>
          <w:i/>
          <w:sz w:val="24"/>
          <w:szCs w:val="24"/>
          <w:lang w:val="en-US"/>
        </w:rPr>
        <w:t>(</w:t>
      </w:r>
      <w:r w:rsidRPr="00FB53A1">
        <w:rPr>
          <w:rStyle w:val="FontStyle181"/>
          <w:spacing w:val="30"/>
          <w:sz w:val="24"/>
          <w:szCs w:val="24"/>
          <w:lang w:val="en-US"/>
        </w:rPr>
        <w:t>x)</w:t>
      </w:r>
      <w:r w:rsidRPr="00FB53A1">
        <w:rPr>
          <w:rStyle w:val="FontStyle181"/>
          <w:sz w:val="24"/>
          <w:szCs w:val="24"/>
          <w:lang w:val="en-US"/>
        </w:rPr>
        <w:t xml:space="preserve"> </w:t>
      </w:r>
      <w:r w:rsidRPr="00FB53A1">
        <w:rPr>
          <w:rStyle w:val="FontStyle181"/>
          <w:spacing w:val="30"/>
          <w:sz w:val="24"/>
          <w:szCs w:val="24"/>
          <w:lang w:val="en-US"/>
        </w:rPr>
        <w:t>=</w:t>
      </w:r>
      <w:r w:rsidRPr="00FB53A1">
        <w:rPr>
          <w:rStyle w:val="FontStyle181"/>
          <w:sz w:val="24"/>
          <w:szCs w:val="24"/>
          <w:lang w:val="en-US"/>
        </w:rPr>
        <w:t xml:space="preserve"> </w:t>
      </w:r>
      <w:r w:rsidRPr="00FB53A1">
        <w:rPr>
          <w:rStyle w:val="FontStyle181"/>
          <w:spacing w:val="30"/>
          <w:sz w:val="24"/>
          <w:szCs w:val="24"/>
          <w:lang w:val="en-US"/>
        </w:rPr>
        <w:t>N</w:t>
      </w:r>
      <w:r w:rsidRPr="00FB53A1">
        <w:rPr>
          <w:rStyle w:val="FontStyle181"/>
          <w:spacing w:val="30"/>
          <w:sz w:val="24"/>
          <w:szCs w:val="24"/>
          <w:vertAlign w:val="subscript"/>
          <w:lang w:val="en-US"/>
        </w:rPr>
        <w:t>c</w:t>
      </w:r>
      <w:r w:rsidRPr="00FB53A1">
        <w:rPr>
          <w:rStyle w:val="FontStyle181"/>
          <w:sz w:val="24"/>
          <w:szCs w:val="24"/>
          <w:lang w:val="en-US"/>
        </w:rPr>
        <w:t xml:space="preserve"> </w:t>
      </w:r>
      <w:r w:rsidRPr="00FB53A1">
        <w:rPr>
          <w:rStyle w:val="FontStyle233"/>
          <w:i/>
          <w:sz w:val="24"/>
          <w:szCs w:val="24"/>
          <w:lang w:val="en-US"/>
        </w:rPr>
        <w:t>(</w:t>
      </w:r>
      <w:r w:rsidRPr="00FB53A1">
        <w:rPr>
          <w:rStyle w:val="FontStyle180"/>
          <w:i/>
          <w:sz w:val="24"/>
          <w:szCs w:val="24"/>
          <w:lang w:val="en-US"/>
        </w:rPr>
        <w:t xml:space="preserve">x) </w:t>
      </w:r>
      <w:r w:rsidRPr="00FB53A1">
        <w:rPr>
          <w:rStyle w:val="FontStyle233"/>
          <w:i/>
          <w:sz w:val="24"/>
          <w:szCs w:val="24"/>
          <w:lang w:val="en-US"/>
        </w:rPr>
        <w:t xml:space="preserve">exp[- </w:t>
      </w:r>
      <w:r w:rsidRPr="00FB53A1">
        <w:rPr>
          <w:rStyle w:val="FontStyle233"/>
          <w:i/>
          <w:spacing w:val="-20"/>
          <w:sz w:val="24"/>
          <w:szCs w:val="24"/>
          <w:lang w:val="en-US"/>
        </w:rPr>
        <w:t>{</w:t>
      </w:r>
      <w:r w:rsidRPr="00FB53A1">
        <w:rPr>
          <w:rStyle w:val="FontStyle171"/>
          <w:sz w:val="24"/>
          <w:szCs w:val="24"/>
          <w:lang w:val="en-US"/>
        </w:rPr>
        <w:t xml:space="preserve"> </w:t>
      </w:r>
      <w:r w:rsidRPr="003A06DB">
        <w:rPr>
          <w:rStyle w:val="FontStyle171"/>
          <w:sz w:val="24"/>
          <w:szCs w:val="24"/>
        </w:rPr>
        <w:t>ψ</w:t>
      </w:r>
      <w:r w:rsidRPr="00FB53A1">
        <w:rPr>
          <w:rStyle w:val="FontStyle181"/>
          <w:spacing w:val="30"/>
          <w:sz w:val="24"/>
          <w:szCs w:val="24"/>
          <w:lang w:val="en-US"/>
        </w:rPr>
        <w:t>(x)</w:t>
      </w:r>
      <w:r w:rsidRPr="00FB53A1">
        <w:rPr>
          <w:rStyle w:val="FontStyle233"/>
          <w:i/>
          <w:sz w:val="24"/>
          <w:szCs w:val="24"/>
          <w:lang w:val="en-US"/>
        </w:rPr>
        <w:t xml:space="preserve"> </w:t>
      </w:r>
      <w:r w:rsidRPr="00FB53A1">
        <w:rPr>
          <w:rStyle w:val="FontStyle233"/>
          <w:i/>
          <w:spacing w:val="-20"/>
          <w:sz w:val="24"/>
          <w:szCs w:val="24"/>
          <w:lang w:val="en-US"/>
        </w:rPr>
        <w:t>-</w:t>
      </w:r>
      <w:r w:rsidRPr="00FB53A1">
        <w:rPr>
          <w:rStyle w:val="FontStyle233"/>
          <w:i/>
          <w:sz w:val="24"/>
          <w:szCs w:val="24"/>
          <w:lang w:val="en-US"/>
        </w:rPr>
        <w:t xml:space="preserve"> </w:t>
      </w:r>
      <w:r w:rsidRPr="003A06DB">
        <w:rPr>
          <w:i/>
          <w:iCs/>
        </w:rPr>
        <w:t>χ</w:t>
      </w:r>
      <w:r w:rsidRPr="00FB53A1">
        <w:rPr>
          <w:rStyle w:val="FontStyle180"/>
          <w:i/>
          <w:sz w:val="24"/>
          <w:szCs w:val="24"/>
          <w:lang w:val="en-US"/>
        </w:rPr>
        <w:t xml:space="preserve"> (x) </w:t>
      </w:r>
      <w:r w:rsidRPr="00FB53A1">
        <w:rPr>
          <w:rStyle w:val="FontStyle181"/>
          <w:spacing w:val="30"/>
          <w:sz w:val="24"/>
          <w:szCs w:val="24"/>
          <w:lang w:val="en-US"/>
        </w:rPr>
        <w:t>– 0 +</w:t>
      </w:r>
      <w:r w:rsidRPr="00FB53A1">
        <w:rPr>
          <w:i/>
          <w:iCs/>
          <w:lang w:val="en-US"/>
        </w:rPr>
        <w:t xml:space="preserve"> </w:t>
      </w:r>
      <w:r w:rsidRPr="003A06DB">
        <w:rPr>
          <w:i/>
          <w:iCs/>
        </w:rPr>
        <w:t>χ</w:t>
      </w:r>
      <w:r w:rsidRPr="00FB53A1">
        <w:rPr>
          <w:rStyle w:val="FontStyle180"/>
          <w:i/>
          <w:sz w:val="24"/>
          <w:szCs w:val="24"/>
          <w:lang w:val="en-US"/>
        </w:rPr>
        <w:t xml:space="preserve"> (L)+</w:t>
      </w:r>
      <w:r w:rsidRPr="003A06DB">
        <w:rPr>
          <w:i/>
          <w:position w:val="-12"/>
        </w:rPr>
        <w:object w:dxaOrig="340" w:dyaOrig="360">
          <v:shape id="_x0000_i1032" type="#_x0000_t75" style="width:16.75pt;height:15.9pt" o:ole="">
            <v:imagedata r:id="rId20" o:title=""/>
          </v:shape>
          <o:OLEObject Type="Embed" ProgID="Equation.3" ShapeID="_x0000_i1032" DrawAspect="Content" ObjectID="_1305551897" r:id="rId23"/>
        </w:object>
      </w:r>
      <w:r w:rsidRPr="00FB53A1">
        <w:rPr>
          <w:rStyle w:val="FontStyle180"/>
          <w:i/>
          <w:sz w:val="24"/>
          <w:szCs w:val="24"/>
          <w:lang w:val="en-US"/>
        </w:rPr>
        <w:t xml:space="preserve">}/ </w:t>
      </w:r>
      <w:r w:rsidRPr="00FB53A1">
        <w:rPr>
          <w:rStyle w:val="FontStyle181"/>
          <w:sz w:val="24"/>
          <w:szCs w:val="24"/>
          <w:lang w:val="en-US"/>
        </w:rPr>
        <w:t xml:space="preserve">kT ]                         </w:t>
      </w:r>
      <w:r w:rsidR="00F401C9" w:rsidRPr="00FB53A1">
        <w:rPr>
          <w:rStyle w:val="FontStyle181"/>
          <w:sz w:val="24"/>
          <w:szCs w:val="24"/>
          <w:lang w:val="en-US"/>
        </w:rPr>
        <w:t xml:space="preserve">   </w:t>
      </w:r>
      <w:r w:rsidRPr="00FB53A1">
        <w:rPr>
          <w:rStyle w:val="FontStyle181"/>
          <w:i w:val="0"/>
          <w:sz w:val="24"/>
          <w:szCs w:val="24"/>
          <w:lang w:val="en-US"/>
        </w:rPr>
        <w:t>(14)</w:t>
      </w:r>
    </w:p>
    <w:p w:rsidR="00A06B52" w:rsidRPr="003A06DB" w:rsidRDefault="00A06B52" w:rsidP="00014F9E">
      <w:pPr>
        <w:pStyle w:val="Style34"/>
        <w:widowControl/>
        <w:spacing w:before="120" w:line="360" w:lineRule="auto"/>
        <w:ind w:firstLine="567"/>
        <w:rPr>
          <w:rStyle w:val="FontStyle233"/>
          <w:sz w:val="24"/>
          <w:szCs w:val="24"/>
        </w:rPr>
      </w:pPr>
      <w:r w:rsidRPr="003A06DB">
        <w:rPr>
          <w:rStyle w:val="FontStyle233"/>
          <w:sz w:val="24"/>
          <w:szCs w:val="24"/>
        </w:rPr>
        <w:t xml:space="preserve">Ainsi les équations (11) et (14) donnent les expressions des densités des porteurs libres à l'équilibre thermodynamique. A l'état hors équilibre thermodynamique le niveau de fermi se divise en deux quasi-niveaux fermis </w:t>
      </w:r>
      <w:r w:rsidRPr="003A06DB">
        <w:rPr>
          <w:rStyle w:val="FontStyle181"/>
          <w:sz w:val="24"/>
          <w:szCs w:val="24"/>
        </w:rPr>
        <w:t>E</w:t>
      </w:r>
      <w:r w:rsidRPr="003A06DB">
        <w:rPr>
          <w:rStyle w:val="FontStyle181"/>
          <w:sz w:val="24"/>
          <w:szCs w:val="24"/>
          <w:vertAlign w:val="subscript"/>
        </w:rPr>
        <w:t>Fn</w:t>
      </w:r>
      <w:r w:rsidRPr="003A06DB">
        <w:rPr>
          <w:rStyle w:val="FontStyle181"/>
          <w:sz w:val="24"/>
          <w:szCs w:val="24"/>
        </w:rPr>
        <w:t xml:space="preserve"> </w:t>
      </w:r>
      <w:r w:rsidRPr="003A06DB">
        <w:rPr>
          <w:rStyle w:val="FontStyle233"/>
          <w:sz w:val="24"/>
          <w:szCs w:val="24"/>
        </w:rPr>
        <w:t xml:space="preserve">et </w:t>
      </w:r>
      <w:r w:rsidRPr="003A06DB">
        <w:rPr>
          <w:rStyle w:val="FontStyle181"/>
          <w:spacing w:val="30"/>
          <w:sz w:val="24"/>
          <w:szCs w:val="24"/>
        </w:rPr>
        <w:t>E</w:t>
      </w:r>
      <w:r w:rsidRPr="003A06DB">
        <w:rPr>
          <w:rStyle w:val="FontStyle181"/>
          <w:spacing w:val="30"/>
          <w:sz w:val="24"/>
          <w:szCs w:val="24"/>
          <w:vertAlign w:val="subscript"/>
        </w:rPr>
        <w:t>Fp</w:t>
      </w:r>
      <w:r w:rsidRPr="003A06DB">
        <w:rPr>
          <w:rStyle w:val="FontStyle233"/>
          <w:sz w:val="24"/>
          <w:szCs w:val="24"/>
        </w:rPr>
        <w:t xml:space="preserve">, (Figure </w:t>
      </w:r>
      <w:r w:rsidR="00B362A9" w:rsidRPr="003A06DB">
        <w:rPr>
          <w:b/>
          <w:bCs/>
        </w:rPr>
        <w:t>III</w:t>
      </w:r>
      <w:r w:rsidR="00B362A9">
        <w:rPr>
          <w:b/>
          <w:bCs/>
        </w:rPr>
        <w:t>.2</w:t>
      </w:r>
      <w:r w:rsidRPr="003A06DB">
        <w:rPr>
          <w:rStyle w:val="FontStyle233"/>
          <w:sz w:val="24"/>
          <w:szCs w:val="24"/>
        </w:rPr>
        <w:t>). Par conséquent les expressions pour les trous et les électrons libres prennent les formes suivantes :</w:t>
      </w:r>
    </w:p>
    <w:p w:rsidR="00A06B52" w:rsidRPr="003A06DB" w:rsidRDefault="00A06B52" w:rsidP="00014F9E">
      <w:pPr>
        <w:pStyle w:val="Style34"/>
        <w:widowControl/>
        <w:spacing w:before="120" w:line="360" w:lineRule="auto"/>
        <w:ind w:firstLine="1134"/>
        <w:rPr>
          <w:rStyle w:val="FontStyle233"/>
          <w:sz w:val="24"/>
          <w:szCs w:val="24"/>
          <w:lang w:val="en-US"/>
        </w:rPr>
      </w:pPr>
      <w:r w:rsidRPr="003A06DB">
        <w:rPr>
          <w:rStyle w:val="FontStyle233"/>
          <w:i/>
          <w:sz w:val="24"/>
          <w:szCs w:val="24"/>
          <w:lang w:val="en-US"/>
        </w:rPr>
        <w:t xml:space="preserve">p(x) = </w:t>
      </w:r>
      <w:r w:rsidRPr="003A06DB">
        <w:rPr>
          <w:rStyle w:val="FontStyle181"/>
          <w:spacing w:val="30"/>
          <w:sz w:val="24"/>
          <w:szCs w:val="24"/>
          <w:lang w:val="en-US"/>
        </w:rPr>
        <w:t>N</w:t>
      </w:r>
      <w:r w:rsidRPr="003A06DB">
        <w:rPr>
          <w:rStyle w:val="FontStyle181"/>
          <w:spacing w:val="30"/>
          <w:sz w:val="24"/>
          <w:szCs w:val="24"/>
          <w:vertAlign w:val="subscript"/>
          <w:lang w:val="en-US"/>
        </w:rPr>
        <w:t>v</w:t>
      </w:r>
      <w:r w:rsidRPr="003A06DB">
        <w:rPr>
          <w:rStyle w:val="FontStyle233"/>
          <w:sz w:val="24"/>
          <w:szCs w:val="24"/>
          <w:lang w:val="en-US"/>
        </w:rPr>
        <w:t xml:space="preserve">(x)exp[- </w:t>
      </w:r>
      <w:r w:rsidRPr="003A06DB">
        <w:rPr>
          <w:rStyle w:val="FontStyle233"/>
          <w:spacing w:val="-20"/>
          <w:sz w:val="24"/>
          <w:szCs w:val="24"/>
          <w:lang w:val="en-US"/>
        </w:rPr>
        <w:t>{</w:t>
      </w:r>
      <w:r w:rsidRPr="003A06DB">
        <w:rPr>
          <w:rStyle w:val="FontStyle181"/>
          <w:sz w:val="24"/>
          <w:szCs w:val="24"/>
          <w:lang w:val="en-US"/>
        </w:rPr>
        <w:t>E</w:t>
      </w:r>
      <w:r w:rsidRPr="003A06DB">
        <w:rPr>
          <w:rStyle w:val="FontStyle181"/>
          <w:sz w:val="24"/>
          <w:szCs w:val="24"/>
          <w:vertAlign w:val="subscript"/>
          <w:lang w:val="en-US"/>
        </w:rPr>
        <w:t>Fp</w:t>
      </w:r>
      <w:r w:rsidRPr="003A06DB">
        <w:rPr>
          <w:rStyle w:val="FontStyle181"/>
          <w:sz w:val="24"/>
          <w:szCs w:val="24"/>
          <w:lang w:val="en-US"/>
        </w:rPr>
        <w:t xml:space="preserve"> </w:t>
      </w:r>
      <w:r w:rsidRPr="003A06DB">
        <w:rPr>
          <w:rStyle w:val="FontStyle233"/>
          <w:sz w:val="24"/>
          <w:szCs w:val="24"/>
          <w:lang w:val="en-US"/>
        </w:rPr>
        <w:t>(</w:t>
      </w:r>
      <w:r w:rsidRPr="003A06DB">
        <w:rPr>
          <w:rStyle w:val="FontStyle231"/>
          <w:spacing w:val="30"/>
          <w:sz w:val="24"/>
          <w:szCs w:val="24"/>
          <w:lang w:val="en-US"/>
        </w:rPr>
        <w:t>x)</w:t>
      </w:r>
      <w:r w:rsidRPr="003A06DB">
        <w:rPr>
          <w:rStyle w:val="FontStyle231"/>
          <w:sz w:val="24"/>
          <w:szCs w:val="24"/>
          <w:lang w:val="en-US"/>
        </w:rPr>
        <w:t xml:space="preserve"> </w:t>
      </w:r>
      <w:r w:rsidRPr="003A06DB">
        <w:rPr>
          <w:rStyle w:val="FontStyle181"/>
          <w:sz w:val="24"/>
          <w:szCs w:val="24"/>
          <w:lang w:val="en-US"/>
        </w:rPr>
        <w:t>- E</w:t>
      </w:r>
      <w:r w:rsidRPr="003A06DB">
        <w:rPr>
          <w:rStyle w:val="FontStyle181"/>
          <w:sz w:val="24"/>
          <w:szCs w:val="24"/>
          <w:vertAlign w:val="subscript"/>
          <w:lang w:val="en-US"/>
        </w:rPr>
        <w:t>v</w:t>
      </w:r>
      <w:r w:rsidRPr="003A06DB">
        <w:rPr>
          <w:rStyle w:val="FontStyle233"/>
          <w:sz w:val="24"/>
          <w:szCs w:val="24"/>
          <w:lang w:val="en-US"/>
        </w:rPr>
        <w:t>(x)}/</w:t>
      </w:r>
      <w:r w:rsidRPr="003A06DB">
        <w:rPr>
          <w:rStyle w:val="FontStyle181"/>
          <w:sz w:val="24"/>
          <w:szCs w:val="24"/>
          <w:lang w:val="en-US"/>
        </w:rPr>
        <w:t>kT</w:t>
      </w:r>
      <w:r w:rsidRPr="003A06DB">
        <w:rPr>
          <w:rStyle w:val="FontStyle233"/>
          <w:sz w:val="24"/>
          <w:szCs w:val="24"/>
          <w:lang w:val="en-US"/>
        </w:rPr>
        <w:t xml:space="preserve">]                                                              (15) </w:t>
      </w:r>
    </w:p>
    <w:p w:rsidR="00A06B52" w:rsidRPr="003A06DB" w:rsidRDefault="00A06B52" w:rsidP="00014F9E">
      <w:pPr>
        <w:pStyle w:val="Style34"/>
        <w:widowControl/>
        <w:spacing w:before="120" w:line="360" w:lineRule="auto"/>
        <w:ind w:firstLine="1134"/>
        <w:rPr>
          <w:rStyle w:val="FontStyle233"/>
          <w:sz w:val="24"/>
          <w:szCs w:val="24"/>
          <w:lang w:val="en-US"/>
        </w:rPr>
      </w:pPr>
      <w:r w:rsidRPr="003A06DB">
        <w:rPr>
          <w:rStyle w:val="FontStyle181"/>
          <w:sz w:val="24"/>
          <w:szCs w:val="24"/>
          <w:lang w:val="en-US"/>
        </w:rPr>
        <w:t>n(</w:t>
      </w:r>
      <w:r w:rsidRPr="003A06DB">
        <w:rPr>
          <w:rStyle w:val="FontStyle181"/>
          <w:spacing w:val="30"/>
          <w:sz w:val="24"/>
          <w:szCs w:val="24"/>
          <w:lang w:val="en-US"/>
        </w:rPr>
        <w:t>x)</w:t>
      </w:r>
      <w:r w:rsidRPr="003A06DB">
        <w:rPr>
          <w:rStyle w:val="FontStyle181"/>
          <w:sz w:val="24"/>
          <w:szCs w:val="24"/>
          <w:lang w:val="en-US"/>
        </w:rPr>
        <w:t xml:space="preserve"> </w:t>
      </w:r>
      <w:r w:rsidRPr="003A06DB">
        <w:rPr>
          <w:rStyle w:val="FontStyle181"/>
          <w:spacing w:val="30"/>
          <w:sz w:val="24"/>
          <w:szCs w:val="24"/>
          <w:lang w:val="en-US"/>
        </w:rPr>
        <w:t>=</w:t>
      </w:r>
      <w:r w:rsidRPr="003A06DB">
        <w:rPr>
          <w:rStyle w:val="FontStyle181"/>
          <w:sz w:val="24"/>
          <w:szCs w:val="24"/>
          <w:lang w:val="en-US"/>
        </w:rPr>
        <w:t xml:space="preserve"> </w:t>
      </w:r>
      <w:r w:rsidRPr="003A06DB">
        <w:rPr>
          <w:rStyle w:val="FontStyle181"/>
          <w:spacing w:val="30"/>
          <w:sz w:val="24"/>
          <w:szCs w:val="24"/>
          <w:lang w:val="en-US"/>
        </w:rPr>
        <w:t>N</w:t>
      </w:r>
      <w:r w:rsidRPr="003A06DB">
        <w:rPr>
          <w:rStyle w:val="FontStyle181"/>
          <w:spacing w:val="30"/>
          <w:sz w:val="24"/>
          <w:szCs w:val="24"/>
          <w:vertAlign w:val="subscript"/>
          <w:lang w:val="en-US"/>
        </w:rPr>
        <w:t>c</w:t>
      </w:r>
      <w:r w:rsidRPr="003A06DB">
        <w:rPr>
          <w:rStyle w:val="FontStyle181"/>
          <w:sz w:val="24"/>
          <w:szCs w:val="24"/>
          <w:lang w:val="en-US"/>
        </w:rPr>
        <w:t xml:space="preserve"> </w:t>
      </w:r>
      <w:r w:rsidRPr="003A06DB">
        <w:rPr>
          <w:rStyle w:val="FontStyle233"/>
          <w:sz w:val="24"/>
          <w:szCs w:val="24"/>
          <w:lang w:val="en-US"/>
        </w:rPr>
        <w:t>(x) exp[-{</w:t>
      </w:r>
      <w:r w:rsidRPr="003A06DB">
        <w:rPr>
          <w:rStyle w:val="FontStyle169"/>
          <w:sz w:val="24"/>
          <w:szCs w:val="24"/>
          <w:lang w:val="en-US"/>
        </w:rPr>
        <w:t>E</w:t>
      </w:r>
      <w:r w:rsidRPr="003A06DB">
        <w:rPr>
          <w:rStyle w:val="FontStyle169"/>
          <w:sz w:val="24"/>
          <w:szCs w:val="24"/>
          <w:vertAlign w:val="subscript"/>
          <w:lang w:val="en-US"/>
        </w:rPr>
        <w:t>c</w:t>
      </w:r>
      <w:r w:rsidRPr="003A06DB">
        <w:rPr>
          <w:rStyle w:val="FontStyle169"/>
          <w:sz w:val="24"/>
          <w:szCs w:val="24"/>
          <w:lang w:val="en-US"/>
        </w:rPr>
        <w:t xml:space="preserve"> </w:t>
      </w:r>
      <w:r w:rsidRPr="003A06DB">
        <w:rPr>
          <w:rStyle w:val="FontStyle233"/>
          <w:sz w:val="24"/>
          <w:szCs w:val="24"/>
          <w:lang w:val="en-US"/>
        </w:rPr>
        <w:t xml:space="preserve">(x) </w:t>
      </w:r>
      <w:r w:rsidRPr="003A06DB">
        <w:rPr>
          <w:rStyle w:val="FontStyle233"/>
          <w:b/>
          <w:sz w:val="24"/>
          <w:szCs w:val="24"/>
          <w:lang w:val="en-US"/>
        </w:rPr>
        <w:t>-</w:t>
      </w:r>
      <w:r w:rsidRPr="003A06DB">
        <w:rPr>
          <w:rStyle w:val="FontStyle233"/>
          <w:sz w:val="24"/>
          <w:szCs w:val="24"/>
          <w:lang w:val="en-US"/>
        </w:rPr>
        <w:t xml:space="preserve"> </w:t>
      </w:r>
      <w:r w:rsidRPr="003A06DB">
        <w:rPr>
          <w:rStyle w:val="FontStyle181"/>
          <w:sz w:val="24"/>
          <w:szCs w:val="24"/>
          <w:lang w:val="en-US"/>
        </w:rPr>
        <w:t>E</w:t>
      </w:r>
      <w:r w:rsidRPr="003A06DB">
        <w:rPr>
          <w:rStyle w:val="FontStyle181"/>
          <w:sz w:val="24"/>
          <w:szCs w:val="24"/>
          <w:vertAlign w:val="subscript"/>
          <w:lang w:val="en-US"/>
        </w:rPr>
        <w:t>Fn</w:t>
      </w:r>
      <w:r w:rsidRPr="003A06DB">
        <w:rPr>
          <w:rStyle w:val="FontStyle181"/>
          <w:sz w:val="24"/>
          <w:szCs w:val="24"/>
          <w:lang w:val="en-US"/>
        </w:rPr>
        <w:t xml:space="preserve"> </w:t>
      </w:r>
      <w:r w:rsidRPr="003A06DB">
        <w:rPr>
          <w:rStyle w:val="FontStyle233"/>
          <w:sz w:val="24"/>
          <w:szCs w:val="24"/>
          <w:lang w:val="en-US"/>
        </w:rPr>
        <w:t>(x)}/</w:t>
      </w:r>
      <w:r w:rsidRPr="003A06DB">
        <w:rPr>
          <w:rStyle w:val="FontStyle181"/>
          <w:sz w:val="24"/>
          <w:szCs w:val="24"/>
          <w:lang w:val="en-US"/>
        </w:rPr>
        <w:t xml:space="preserve">kT]                                                          </w:t>
      </w:r>
      <w:r w:rsidRPr="003A06DB">
        <w:rPr>
          <w:rStyle w:val="FontStyle233"/>
          <w:sz w:val="24"/>
          <w:szCs w:val="24"/>
          <w:lang w:val="en-US"/>
        </w:rPr>
        <w:t>(16)</w:t>
      </w:r>
    </w:p>
    <w:p w:rsidR="00A06B52" w:rsidRPr="00014F9E" w:rsidRDefault="00A06B52" w:rsidP="00014F9E">
      <w:pPr>
        <w:pStyle w:val="Style20"/>
        <w:widowControl/>
        <w:spacing w:before="120" w:line="360" w:lineRule="auto"/>
        <w:rPr>
          <w:rStyle w:val="FontStyle181"/>
          <w:i w:val="0"/>
          <w:iCs w:val="0"/>
          <w:sz w:val="24"/>
          <w:szCs w:val="24"/>
        </w:rPr>
      </w:pPr>
      <w:r w:rsidRPr="003A06DB">
        <w:rPr>
          <w:rStyle w:val="FontStyle233"/>
          <w:sz w:val="24"/>
          <w:szCs w:val="24"/>
        </w:rPr>
        <w:t>Où p(x) et n(x) sont les densités de trou et d'électron à l'état hors équilibre thermodynamique.</w:t>
      </w:r>
    </w:p>
    <w:p w:rsidR="00A06B52" w:rsidRPr="003A06DB" w:rsidRDefault="00A06B52" w:rsidP="00014F9E">
      <w:pPr>
        <w:spacing w:before="240" w:line="360" w:lineRule="auto"/>
        <w:ind w:firstLine="142"/>
        <w:jc w:val="center"/>
        <w:rPr>
          <w:rStyle w:val="FontStyle181"/>
          <w:rFonts w:eastAsia="SimSun"/>
          <w:sz w:val="24"/>
          <w:szCs w:val="24"/>
        </w:rPr>
      </w:pPr>
      <w:r w:rsidRPr="003A06DB">
        <w:rPr>
          <w:i/>
          <w:iCs/>
          <w:noProof/>
          <w:color w:val="000000"/>
          <w:lang w:val="fr-FR" w:eastAsia="fr-FR"/>
        </w:rPr>
        <w:drawing>
          <wp:inline distT="0" distB="0" distL="0" distR="0">
            <wp:extent cx="4918707" cy="2051436"/>
            <wp:effectExtent l="19050" t="0" r="0" b="0"/>
            <wp:docPr id="5" name="Imag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4" cstate="print"/>
                    <a:srcRect/>
                    <a:stretch>
                      <a:fillRect/>
                    </a:stretch>
                  </pic:blipFill>
                  <pic:spPr bwMode="auto">
                    <a:xfrm>
                      <a:off x="0" y="0"/>
                      <a:ext cx="4921813" cy="2052731"/>
                    </a:xfrm>
                    <a:prstGeom prst="rect">
                      <a:avLst/>
                    </a:prstGeom>
                    <a:noFill/>
                    <a:ln w="9525">
                      <a:noFill/>
                      <a:miter lim="800000"/>
                      <a:headEnd/>
                      <a:tailEnd/>
                    </a:ln>
                  </pic:spPr>
                </pic:pic>
              </a:graphicData>
            </a:graphic>
          </wp:inline>
        </w:drawing>
      </w:r>
    </w:p>
    <w:p w:rsidR="00014F9E" w:rsidRDefault="00FE40DB" w:rsidP="00014F9E">
      <w:pPr>
        <w:spacing w:before="120" w:line="360" w:lineRule="auto"/>
        <w:jc w:val="center"/>
        <w:rPr>
          <w:bCs/>
        </w:rPr>
      </w:pPr>
      <w:r w:rsidRPr="003A06DB">
        <w:rPr>
          <w:b/>
          <w:bCs/>
        </w:rPr>
        <w:t>Fig</w:t>
      </w:r>
      <w:r>
        <w:rPr>
          <w:b/>
          <w:bCs/>
        </w:rPr>
        <w:t>ure</w:t>
      </w:r>
      <w:r w:rsidR="00B362A9">
        <w:rPr>
          <w:b/>
          <w:bCs/>
        </w:rPr>
        <w:t>.</w:t>
      </w:r>
      <w:r w:rsidR="00B362A9" w:rsidRPr="00B362A9">
        <w:rPr>
          <w:b/>
          <w:bCs/>
        </w:rPr>
        <w:t xml:space="preserve"> </w:t>
      </w:r>
      <w:r w:rsidR="00B362A9" w:rsidRPr="003A06DB">
        <w:rPr>
          <w:b/>
          <w:bCs/>
        </w:rPr>
        <w:t>III</w:t>
      </w:r>
      <w:r w:rsidRPr="003A06DB">
        <w:rPr>
          <w:b/>
          <w:bCs/>
        </w:rPr>
        <w:t>.2</w:t>
      </w:r>
      <w:r w:rsidR="00A06B52" w:rsidRPr="003A06DB">
        <w:rPr>
          <w:b/>
          <w:bCs/>
        </w:rPr>
        <w:t xml:space="preserve"> : </w:t>
      </w:r>
      <w:r w:rsidR="00A06B52" w:rsidRPr="003A06DB">
        <w:rPr>
          <w:bCs/>
        </w:rPr>
        <w:t>Diagramme de bande d’une cellule solaire à jonction p-i-n sous éclairement</w:t>
      </w:r>
      <w:r w:rsidR="00FB53A1">
        <w:rPr>
          <w:bCs/>
        </w:rPr>
        <w:t>.</w:t>
      </w:r>
    </w:p>
    <w:p w:rsidR="00A06B52" w:rsidRPr="00014F9E" w:rsidRDefault="00591DBB" w:rsidP="007D58E9">
      <w:pPr>
        <w:spacing w:before="240" w:line="360" w:lineRule="auto"/>
        <w:rPr>
          <w:rStyle w:val="FontStyle230"/>
          <w:b w:val="0"/>
          <w:i w:val="0"/>
          <w:iCs w:val="0"/>
          <w:color w:val="auto"/>
          <w:sz w:val="24"/>
          <w:szCs w:val="24"/>
        </w:rPr>
      </w:pPr>
      <w:r w:rsidRPr="003A06DB">
        <w:rPr>
          <w:b/>
          <w:bCs/>
        </w:rPr>
        <w:t>III</w:t>
      </w:r>
      <w:r w:rsidRPr="003A06DB">
        <w:rPr>
          <w:rStyle w:val="FontStyle230"/>
          <w:i w:val="0"/>
          <w:sz w:val="24"/>
          <w:szCs w:val="24"/>
        </w:rPr>
        <w:t xml:space="preserve">.2.1. </w:t>
      </w:r>
      <w:r w:rsidR="00A06B52" w:rsidRPr="003A06DB">
        <w:rPr>
          <w:rStyle w:val="FontStyle230"/>
          <w:i w:val="0"/>
          <w:sz w:val="24"/>
          <w:szCs w:val="24"/>
        </w:rPr>
        <w:t>Les états localisés discrets</w:t>
      </w:r>
    </w:p>
    <w:p w:rsidR="00A06B52" w:rsidRPr="003A06DB" w:rsidRDefault="00A06B52" w:rsidP="00014F9E">
      <w:pPr>
        <w:pStyle w:val="Style34"/>
        <w:widowControl/>
        <w:spacing w:before="120" w:line="360" w:lineRule="auto"/>
        <w:ind w:firstLine="567"/>
        <w:rPr>
          <w:rStyle w:val="FontStyle233"/>
          <w:sz w:val="24"/>
          <w:szCs w:val="24"/>
        </w:rPr>
      </w:pPr>
      <w:r w:rsidRPr="003A06DB">
        <w:rPr>
          <w:rStyle w:val="FontStyle233"/>
          <w:sz w:val="24"/>
          <w:szCs w:val="24"/>
        </w:rPr>
        <w:t>Les états localisés discrets incluent des états résultant d'une introduction des impuretés (dopage) ou des états de défauts, la charge résultante de ces états discrets est exprimée par l'expression suivante :</w:t>
      </w:r>
    </w:p>
    <w:p w:rsidR="00A06B52" w:rsidRPr="003A06DB" w:rsidRDefault="00A06B52" w:rsidP="003A06DB">
      <w:pPr>
        <w:pStyle w:val="Style49"/>
        <w:widowControl/>
        <w:spacing w:before="120" w:line="360" w:lineRule="auto"/>
        <w:ind w:firstLine="1134"/>
        <w:rPr>
          <w:rStyle w:val="FontStyle233"/>
          <w:sz w:val="24"/>
          <w:szCs w:val="24"/>
        </w:rPr>
      </w:pPr>
      <w:r w:rsidRPr="003A06DB">
        <w:rPr>
          <w:rStyle w:val="FontStyle181"/>
          <w:sz w:val="24"/>
          <w:szCs w:val="24"/>
        </w:rPr>
        <w:t>N</w:t>
      </w:r>
      <w:r w:rsidRPr="003A06DB">
        <w:rPr>
          <w:rStyle w:val="FontStyle181"/>
          <w:sz w:val="24"/>
          <w:szCs w:val="24"/>
          <w:vertAlign w:val="superscript"/>
        </w:rPr>
        <w:t>+</w:t>
      </w:r>
      <w:r w:rsidRPr="003A06DB">
        <w:rPr>
          <w:rStyle w:val="FontStyle181"/>
          <w:sz w:val="24"/>
          <w:szCs w:val="24"/>
          <w:vertAlign w:val="subscript"/>
        </w:rPr>
        <w:t>net</w:t>
      </w:r>
      <w:r w:rsidRPr="003A06DB">
        <w:rPr>
          <w:rStyle w:val="FontStyle181"/>
          <w:sz w:val="24"/>
          <w:szCs w:val="24"/>
        </w:rPr>
        <w:t xml:space="preserve"> </w:t>
      </w:r>
      <w:r w:rsidRPr="003A06DB">
        <w:rPr>
          <w:rStyle w:val="FontStyle181"/>
          <w:spacing w:val="30"/>
          <w:sz w:val="24"/>
          <w:szCs w:val="24"/>
        </w:rPr>
        <w:t>=</w:t>
      </w:r>
      <w:r w:rsidRPr="003A06DB">
        <w:rPr>
          <w:rStyle w:val="FontStyle181"/>
          <w:sz w:val="24"/>
          <w:szCs w:val="24"/>
        </w:rPr>
        <w:t xml:space="preserve"> </w:t>
      </w:r>
      <w:r w:rsidRPr="003A06DB">
        <w:rPr>
          <w:rStyle w:val="FontStyle181"/>
          <w:spacing w:val="30"/>
          <w:sz w:val="24"/>
          <w:szCs w:val="24"/>
        </w:rPr>
        <w:t>N</w:t>
      </w:r>
      <w:r w:rsidRPr="003A06DB">
        <w:rPr>
          <w:rStyle w:val="FontStyle181"/>
          <w:spacing w:val="30"/>
          <w:sz w:val="24"/>
          <w:szCs w:val="24"/>
          <w:vertAlign w:val="superscript"/>
        </w:rPr>
        <w:t>+</w:t>
      </w:r>
      <w:r w:rsidRPr="003A06DB">
        <w:rPr>
          <w:rStyle w:val="FontStyle181"/>
          <w:spacing w:val="30"/>
          <w:sz w:val="24"/>
          <w:szCs w:val="24"/>
          <w:vertAlign w:val="subscript"/>
        </w:rPr>
        <w:t>D</w:t>
      </w:r>
      <w:r w:rsidRPr="003A06DB">
        <w:rPr>
          <w:rStyle w:val="FontStyle181"/>
          <w:sz w:val="24"/>
          <w:szCs w:val="24"/>
        </w:rPr>
        <w:t xml:space="preserve"> </w:t>
      </w:r>
      <w:r w:rsidRPr="003A06DB">
        <w:rPr>
          <w:rStyle w:val="FontStyle181"/>
          <w:spacing w:val="30"/>
          <w:sz w:val="24"/>
          <w:szCs w:val="24"/>
        </w:rPr>
        <w:t>–</w:t>
      </w:r>
      <w:r w:rsidRPr="003A06DB">
        <w:rPr>
          <w:rStyle w:val="FontStyle181"/>
          <w:sz w:val="24"/>
          <w:szCs w:val="24"/>
        </w:rPr>
        <w:t xml:space="preserve"> </w:t>
      </w:r>
      <w:r w:rsidRPr="003A06DB">
        <w:rPr>
          <w:rStyle w:val="FontStyle181"/>
          <w:spacing w:val="30"/>
          <w:sz w:val="24"/>
          <w:szCs w:val="24"/>
        </w:rPr>
        <w:t>N</w:t>
      </w:r>
      <w:r w:rsidRPr="003A06DB">
        <w:rPr>
          <w:rStyle w:val="FontStyle181"/>
          <w:spacing w:val="30"/>
          <w:sz w:val="24"/>
          <w:szCs w:val="24"/>
          <w:vertAlign w:val="superscript"/>
        </w:rPr>
        <w:t>-</w:t>
      </w:r>
      <w:r w:rsidRPr="003A06DB">
        <w:rPr>
          <w:rStyle w:val="FontStyle175"/>
          <w:sz w:val="24"/>
          <w:szCs w:val="24"/>
          <w:vertAlign w:val="subscript"/>
        </w:rPr>
        <w:t>A</w:t>
      </w:r>
      <w:r w:rsidRPr="003A06DB">
        <w:rPr>
          <w:rStyle w:val="FontStyle175"/>
          <w:sz w:val="24"/>
          <w:szCs w:val="24"/>
        </w:rPr>
        <w:t xml:space="preserve">                                                                                           </w:t>
      </w:r>
      <w:r w:rsidR="001B5AD2" w:rsidRPr="003A06DB">
        <w:rPr>
          <w:rStyle w:val="FontStyle175"/>
          <w:sz w:val="24"/>
          <w:szCs w:val="24"/>
        </w:rPr>
        <w:t xml:space="preserve">  </w:t>
      </w:r>
      <w:r w:rsidRPr="003A06DB">
        <w:rPr>
          <w:rStyle w:val="FontStyle233"/>
          <w:sz w:val="24"/>
          <w:szCs w:val="24"/>
        </w:rPr>
        <w:t xml:space="preserve">(17) </w:t>
      </w:r>
    </w:p>
    <w:p w:rsidR="00014F9E" w:rsidRDefault="00A06B52" w:rsidP="00014F9E">
      <w:pPr>
        <w:pStyle w:val="Style49"/>
        <w:widowControl/>
        <w:spacing w:before="120" w:line="360" w:lineRule="auto"/>
        <w:ind w:firstLine="567"/>
        <w:rPr>
          <w:rStyle w:val="FontStyle233"/>
          <w:sz w:val="24"/>
          <w:szCs w:val="24"/>
        </w:rPr>
      </w:pPr>
      <w:r w:rsidRPr="003A06DB">
        <w:rPr>
          <w:rStyle w:val="FontStyle233"/>
          <w:sz w:val="24"/>
          <w:szCs w:val="24"/>
        </w:rPr>
        <w:t xml:space="preserve">Où </w:t>
      </w:r>
      <w:r w:rsidRPr="003A06DB">
        <w:rPr>
          <w:rStyle w:val="FontStyle181"/>
          <w:spacing w:val="30"/>
          <w:sz w:val="24"/>
          <w:szCs w:val="24"/>
        </w:rPr>
        <w:t>N</w:t>
      </w:r>
      <w:r w:rsidRPr="003A06DB">
        <w:rPr>
          <w:rStyle w:val="FontStyle181"/>
          <w:spacing w:val="30"/>
          <w:sz w:val="24"/>
          <w:szCs w:val="24"/>
          <w:vertAlign w:val="superscript"/>
        </w:rPr>
        <w:t>+</w:t>
      </w:r>
      <w:r w:rsidRPr="003A06DB">
        <w:rPr>
          <w:rStyle w:val="FontStyle181"/>
          <w:spacing w:val="30"/>
          <w:sz w:val="24"/>
          <w:szCs w:val="24"/>
          <w:vertAlign w:val="subscript"/>
        </w:rPr>
        <w:t>D</w:t>
      </w:r>
      <w:r w:rsidRPr="003A06DB">
        <w:rPr>
          <w:rStyle w:val="FontStyle175"/>
          <w:sz w:val="24"/>
          <w:szCs w:val="24"/>
        </w:rPr>
        <w:t xml:space="preserve"> </w:t>
      </w:r>
      <w:r w:rsidRPr="003A06DB">
        <w:rPr>
          <w:rStyle w:val="FontStyle233"/>
          <w:sz w:val="24"/>
          <w:szCs w:val="24"/>
        </w:rPr>
        <w:t xml:space="preserve">est le nombre d'états donneurs chargés par unité de volume dans une couche particulière et </w:t>
      </w:r>
      <w:r w:rsidRPr="003A06DB">
        <w:rPr>
          <w:rStyle w:val="FontStyle181"/>
          <w:spacing w:val="30"/>
          <w:sz w:val="24"/>
          <w:szCs w:val="24"/>
        </w:rPr>
        <w:t>N</w:t>
      </w:r>
      <w:r w:rsidRPr="003A06DB">
        <w:rPr>
          <w:rStyle w:val="FontStyle181"/>
          <w:spacing w:val="30"/>
          <w:sz w:val="24"/>
          <w:szCs w:val="24"/>
          <w:vertAlign w:val="superscript"/>
        </w:rPr>
        <w:t>-</w:t>
      </w:r>
      <w:r w:rsidRPr="003A06DB">
        <w:rPr>
          <w:rStyle w:val="FontStyle181"/>
          <w:spacing w:val="30"/>
          <w:sz w:val="24"/>
          <w:szCs w:val="24"/>
          <w:vertAlign w:val="subscript"/>
        </w:rPr>
        <w:t>A</w:t>
      </w:r>
      <w:r w:rsidRPr="003A06DB">
        <w:rPr>
          <w:rStyle w:val="FontStyle175"/>
          <w:sz w:val="24"/>
          <w:szCs w:val="24"/>
        </w:rPr>
        <w:t xml:space="preserve"> </w:t>
      </w:r>
      <w:r w:rsidRPr="003A06DB">
        <w:rPr>
          <w:rStyle w:val="FontStyle233"/>
          <w:sz w:val="24"/>
          <w:szCs w:val="24"/>
        </w:rPr>
        <w:t xml:space="preserve">le nombre d'états accepteurs chargé par unité de volume dans la même couche . Ces états sont déterminés par les concentrations d'états discrets et les énergies </w:t>
      </w:r>
      <w:r w:rsidRPr="003A06DB">
        <w:rPr>
          <w:rStyle w:val="FontStyle233"/>
          <w:sz w:val="24"/>
          <w:szCs w:val="24"/>
        </w:rPr>
        <w:lastRenderedPageBreak/>
        <w:t xml:space="preserve">d'ionisation discrètes. Deux cas peuvent être utilisés (i) l'ionisation totale et (ii) l'ionisation partielle. Si l'ionisation est totale on a </w:t>
      </w:r>
      <w:r w:rsidRPr="003A06DB">
        <w:rPr>
          <w:rStyle w:val="FontStyle181"/>
          <w:spacing w:val="30"/>
          <w:sz w:val="24"/>
          <w:szCs w:val="24"/>
        </w:rPr>
        <w:t>N</w:t>
      </w:r>
      <w:r w:rsidRPr="003A06DB">
        <w:rPr>
          <w:rStyle w:val="FontStyle181"/>
          <w:spacing w:val="30"/>
          <w:sz w:val="24"/>
          <w:szCs w:val="24"/>
          <w:vertAlign w:val="superscript"/>
        </w:rPr>
        <w:t>+</w:t>
      </w:r>
      <w:r w:rsidRPr="003A06DB">
        <w:rPr>
          <w:rStyle w:val="FontStyle181"/>
          <w:spacing w:val="30"/>
          <w:sz w:val="24"/>
          <w:szCs w:val="24"/>
          <w:vertAlign w:val="subscript"/>
        </w:rPr>
        <w:t>D</w:t>
      </w:r>
      <w:r w:rsidRPr="003A06DB">
        <w:rPr>
          <w:rStyle w:val="FontStyle175"/>
          <w:sz w:val="24"/>
          <w:szCs w:val="24"/>
        </w:rPr>
        <w:t xml:space="preserve"> </w:t>
      </w:r>
      <w:r w:rsidRPr="003A06DB">
        <w:rPr>
          <w:rStyle w:val="FontStyle181"/>
          <w:spacing w:val="30"/>
          <w:sz w:val="24"/>
          <w:szCs w:val="24"/>
        </w:rPr>
        <w:t>=</w:t>
      </w:r>
      <w:r w:rsidRPr="003A06DB">
        <w:rPr>
          <w:rStyle w:val="FontStyle181"/>
          <w:sz w:val="24"/>
          <w:szCs w:val="24"/>
        </w:rPr>
        <w:t xml:space="preserve"> </w:t>
      </w:r>
      <w:r w:rsidRPr="003A06DB">
        <w:rPr>
          <w:rStyle w:val="FontStyle181"/>
          <w:spacing w:val="30"/>
          <w:sz w:val="24"/>
          <w:szCs w:val="24"/>
        </w:rPr>
        <w:t>N</w:t>
      </w:r>
      <w:r w:rsidRPr="003A06DB">
        <w:rPr>
          <w:rStyle w:val="FontStyle181"/>
          <w:spacing w:val="30"/>
          <w:sz w:val="24"/>
          <w:szCs w:val="24"/>
          <w:vertAlign w:val="subscript"/>
        </w:rPr>
        <w:t>D</w:t>
      </w:r>
      <w:r w:rsidRPr="003A06DB">
        <w:rPr>
          <w:rStyle w:val="FontStyle181"/>
          <w:sz w:val="24"/>
          <w:szCs w:val="24"/>
        </w:rPr>
        <w:t xml:space="preserve"> </w:t>
      </w:r>
      <w:r w:rsidRPr="003A06DB">
        <w:rPr>
          <w:rStyle w:val="FontStyle233"/>
          <w:sz w:val="24"/>
          <w:szCs w:val="24"/>
        </w:rPr>
        <w:t xml:space="preserve">et </w:t>
      </w:r>
      <w:r w:rsidRPr="003A06DB">
        <w:rPr>
          <w:rStyle w:val="FontStyle181"/>
          <w:spacing w:val="30"/>
          <w:sz w:val="24"/>
          <w:szCs w:val="24"/>
        </w:rPr>
        <w:t>N</w:t>
      </w:r>
      <w:r w:rsidRPr="003A06DB">
        <w:rPr>
          <w:rStyle w:val="FontStyle181"/>
          <w:spacing w:val="30"/>
          <w:sz w:val="24"/>
          <w:szCs w:val="24"/>
          <w:vertAlign w:val="superscript"/>
        </w:rPr>
        <w:t>-</w:t>
      </w:r>
      <w:r w:rsidRPr="003A06DB">
        <w:rPr>
          <w:rStyle w:val="FontStyle181"/>
          <w:spacing w:val="30"/>
          <w:sz w:val="24"/>
          <w:szCs w:val="24"/>
          <w:vertAlign w:val="subscript"/>
        </w:rPr>
        <w:t>A</w:t>
      </w:r>
      <w:r w:rsidRPr="003A06DB">
        <w:rPr>
          <w:rStyle w:val="FontStyle175"/>
          <w:sz w:val="24"/>
          <w:szCs w:val="24"/>
        </w:rPr>
        <w:t xml:space="preserve"> </w:t>
      </w:r>
      <w:r w:rsidRPr="003A06DB">
        <w:rPr>
          <w:rStyle w:val="FontStyle181"/>
          <w:sz w:val="24"/>
          <w:szCs w:val="24"/>
        </w:rPr>
        <w:t xml:space="preserve"> </w:t>
      </w:r>
      <w:r w:rsidRPr="003A06DB">
        <w:rPr>
          <w:rStyle w:val="FontStyle181"/>
          <w:spacing w:val="30"/>
          <w:sz w:val="24"/>
          <w:szCs w:val="24"/>
        </w:rPr>
        <w:t>=</w:t>
      </w:r>
      <w:r w:rsidRPr="003A06DB">
        <w:rPr>
          <w:rStyle w:val="FontStyle181"/>
          <w:sz w:val="24"/>
          <w:szCs w:val="24"/>
        </w:rPr>
        <w:t xml:space="preserve"> </w:t>
      </w:r>
      <w:r w:rsidRPr="003A06DB">
        <w:rPr>
          <w:rStyle w:val="FontStyle181"/>
          <w:spacing w:val="30"/>
          <w:sz w:val="24"/>
          <w:szCs w:val="24"/>
        </w:rPr>
        <w:t>N</w:t>
      </w:r>
      <w:r w:rsidRPr="003A06DB">
        <w:rPr>
          <w:rStyle w:val="FontStyle181"/>
          <w:spacing w:val="30"/>
          <w:sz w:val="24"/>
          <w:szCs w:val="24"/>
          <w:vertAlign w:val="subscript"/>
        </w:rPr>
        <w:t>A</w:t>
      </w:r>
      <w:r w:rsidRPr="003A06DB">
        <w:rPr>
          <w:rStyle w:val="FontStyle181"/>
          <w:sz w:val="24"/>
          <w:szCs w:val="24"/>
        </w:rPr>
        <w:t xml:space="preserve">. </w:t>
      </w:r>
      <w:r w:rsidRPr="003A06DB">
        <w:rPr>
          <w:rStyle w:val="FontStyle233"/>
          <w:sz w:val="24"/>
          <w:szCs w:val="24"/>
        </w:rPr>
        <w:t xml:space="preserve">Actuellement, seulement les états discrets entièrement ionisés existent dans notre modèle hors équilibre .Par conséquent </w:t>
      </w:r>
      <w:r w:rsidRPr="003A06DB">
        <w:rPr>
          <w:rStyle w:val="FontStyle181"/>
          <w:sz w:val="24"/>
          <w:szCs w:val="24"/>
        </w:rPr>
        <w:t>N</w:t>
      </w:r>
      <w:r w:rsidRPr="003A06DB">
        <w:rPr>
          <w:rStyle w:val="FontStyle181"/>
          <w:sz w:val="24"/>
          <w:szCs w:val="24"/>
          <w:vertAlign w:val="superscript"/>
        </w:rPr>
        <w:t>+</w:t>
      </w:r>
      <w:r w:rsidRPr="003A06DB">
        <w:rPr>
          <w:rStyle w:val="FontStyle181"/>
          <w:sz w:val="24"/>
          <w:szCs w:val="24"/>
          <w:vertAlign w:val="subscript"/>
        </w:rPr>
        <w:t>net</w:t>
      </w:r>
      <w:r w:rsidRPr="003A06DB">
        <w:rPr>
          <w:rStyle w:val="FontStyle181"/>
          <w:sz w:val="24"/>
          <w:szCs w:val="24"/>
        </w:rPr>
        <w:t xml:space="preserve"> </w:t>
      </w:r>
      <w:r w:rsidRPr="003A06DB">
        <w:rPr>
          <w:rStyle w:val="FontStyle233"/>
          <w:sz w:val="24"/>
          <w:szCs w:val="24"/>
        </w:rPr>
        <w:t xml:space="preserve">= </w:t>
      </w:r>
      <w:r w:rsidRPr="003A06DB">
        <w:rPr>
          <w:rStyle w:val="FontStyle181"/>
          <w:spacing w:val="30"/>
          <w:sz w:val="24"/>
          <w:szCs w:val="24"/>
        </w:rPr>
        <w:t>N</w:t>
      </w:r>
      <w:r w:rsidRPr="003A06DB">
        <w:rPr>
          <w:rStyle w:val="FontStyle181"/>
          <w:spacing w:val="30"/>
          <w:sz w:val="24"/>
          <w:szCs w:val="24"/>
          <w:vertAlign w:val="subscript"/>
        </w:rPr>
        <w:t>D</w:t>
      </w:r>
      <w:r w:rsidRPr="003A06DB">
        <w:rPr>
          <w:rStyle w:val="FontStyle181"/>
          <w:sz w:val="24"/>
          <w:szCs w:val="24"/>
        </w:rPr>
        <w:t xml:space="preserve"> </w:t>
      </w:r>
      <w:r w:rsidRPr="003A06DB">
        <w:rPr>
          <w:rStyle w:val="FontStyle181"/>
          <w:spacing w:val="30"/>
          <w:sz w:val="24"/>
          <w:szCs w:val="24"/>
        </w:rPr>
        <w:t>-</w:t>
      </w:r>
      <w:r w:rsidRPr="003A06DB">
        <w:rPr>
          <w:rStyle w:val="FontStyle181"/>
          <w:sz w:val="24"/>
          <w:szCs w:val="24"/>
        </w:rPr>
        <w:t xml:space="preserve"> </w:t>
      </w:r>
      <w:r w:rsidRPr="003A06DB">
        <w:rPr>
          <w:rStyle w:val="FontStyle181"/>
          <w:spacing w:val="30"/>
          <w:sz w:val="24"/>
          <w:szCs w:val="24"/>
        </w:rPr>
        <w:t>N</w:t>
      </w:r>
      <w:r w:rsidRPr="003A06DB">
        <w:rPr>
          <w:rStyle w:val="FontStyle181"/>
          <w:spacing w:val="30"/>
          <w:sz w:val="24"/>
          <w:szCs w:val="24"/>
          <w:vertAlign w:val="subscript"/>
        </w:rPr>
        <w:t>A</w:t>
      </w:r>
      <w:r w:rsidRPr="003A06DB">
        <w:rPr>
          <w:rStyle w:val="FontStyle181"/>
          <w:sz w:val="24"/>
          <w:szCs w:val="24"/>
        </w:rPr>
        <w:t xml:space="preserve"> </w:t>
      </w:r>
      <w:r w:rsidRPr="003A06DB">
        <w:rPr>
          <w:rStyle w:val="FontStyle233"/>
          <w:sz w:val="24"/>
          <w:szCs w:val="24"/>
        </w:rPr>
        <w:t xml:space="preserve">où </w:t>
      </w:r>
      <w:r w:rsidRPr="003A06DB">
        <w:rPr>
          <w:rStyle w:val="FontStyle181"/>
          <w:spacing w:val="30"/>
          <w:sz w:val="24"/>
          <w:szCs w:val="24"/>
        </w:rPr>
        <w:t>N</w:t>
      </w:r>
      <w:r w:rsidRPr="003A06DB">
        <w:rPr>
          <w:rStyle w:val="FontStyle181"/>
          <w:spacing w:val="30"/>
          <w:sz w:val="24"/>
          <w:szCs w:val="24"/>
          <w:vertAlign w:val="subscript"/>
        </w:rPr>
        <w:t>D</w:t>
      </w:r>
      <w:r w:rsidRPr="003A06DB">
        <w:rPr>
          <w:rStyle w:val="FontStyle181"/>
          <w:sz w:val="24"/>
          <w:szCs w:val="24"/>
        </w:rPr>
        <w:t xml:space="preserve"> </w:t>
      </w:r>
      <w:r w:rsidRPr="003A06DB">
        <w:rPr>
          <w:rStyle w:val="FontStyle233"/>
          <w:sz w:val="24"/>
          <w:szCs w:val="24"/>
        </w:rPr>
        <w:t xml:space="preserve">et </w:t>
      </w:r>
      <w:r w:rsidRPr="003A06DB">
        <w:rPr>
          <w:rStyle w:val="FontStyle181"/>
          <w:spacing w:val="30"/>
          <w:sz w:val="24"/>
          <w:szCs w:val="24"/>
        </w:rPr>
        <w:t>N</w:t>
      </w:r>
      <w:r w:rsidRPr="003A06DB">
        <w:rPr>
          <w:rStyle w:val="FontStyle181"/>
          <w:spacing w:val="30"/>
          <w:sz w:val="24"/>
          <w:szCs w:val="24"/>
          <w:vertAlign w:val="subscript"/>
        </w:rPr>
        <w:t>A</w:t>
      </w:r>
      <w:r w:rsidRPr="003A06DB">
        <w:rPr>
          <w:rStyle w:val="FontStyle181"/>
          <w:sz w:val="24"/>
          <w:szCs w:val="24"/>
        </w:rPr>
        <w:t xml:space="preserve"> </w:t>
      </w:r>
      <w:r w:rsidRPr="003A06DB">
        <w:rPr>
          <w:rStyle w:val="FontStyle233"/>
          <w:sz w:val="24"/>
          <w:szCs w:val="24"/>
        </w:rPr>
        <w:t>sont les concentrations d'impureté de donneur et accepteur respectivement. [</w:t>
      </w:r>
      <w:r w:rsidR="007B603D">
        <w:rPr>
          <w:rStyle w:val="FontStyle233"/>
          <w:sz w:val="24"/>
          <w:szCs w:val="24"/>
        </w:rPr>
        <w:t>6</w:t>
      </w:r>
      <w:r w:rsidR="00FE40DB">
        <w:rPr>
          <w:rStyle w:val="FontStyle233"/>
          <w:sz w:val="24"/>
          <w:szCs w:val="24"/>
        </w:rPr>
        <w:t>2</w:t>
      </w:r>
      <w:r w:rsidRPr="003A06DB">
        <w:rPr>
          <w:rStyle w:val="FontStyle233"/>
          <w:sz w:val="24"/>
          <w:szCs w:val="24"/>
        </w:rPr>
        <w:t>]</w:t>
      </w:r>
    </w:p>
    <w:p w:rsidR="00A06B52" w:rsidRPr="00014F9E" w:rsidRDefault="00591DBB" w:rsidP="00384130">
      <w:pPr>
        <w:pStyle w:val="Style49"/>
        <w:widowControl/>
        <w:spacing w:before="240" w:after="120" w:line="360" w:lineRule="auto"/>
        <w:ind w:firstLine="0"/>
        <w:rPr>
          <w:rStyle w:val="FontStyle230"/>
          <w:b w:val="0"/>
          <w:bCs w:val="0"/>
          <w:i w:val="0"/>
          <w:iCs w:val="0"/>
          <w:sz w:val="24"/>
          <w:szCs w:val="24"/>
        </w:rPr>
      </w:pPr>
      <w:r w:rsidRPr="003A06DB">
        <w:rPr>
          <w:b/>
          <w:bCs/>
        </w:rPr>
        <w:t>III</w:t>
      </w:r>
      <w:r w:rsidRPr="003A06DB">
        <w:rPr>
          <w:rStyle w:val="FontStyle230"/>
          <w:i w:val="0"/>
          <w:sz w:val="24"/>
          <w:szCs w:val="24"/>
        </w:rPr>
        <w:t xml:space="preserve">.2.2. </w:t>
      </w:r>
      <w:r w:rsidR="00A06B52" w:rsidRPr="003A06DB">
        <w:rPr>
          <w:rStyle w:val="FontStyle230"/>
          <w:i w:val="0"/>
          <w:sz w:val="24"/>
          <w:szCs w:val="24"/>
        </w:rPr>
        <w:t>Les états localisés continus</w:t>
      </w:r>
    </w:p>
    <w:p w:rsidR="00A06B52" w:rsidRPr="003A06DB" w:rsidRDefault="00A06B52" w:rsidP="00384130">
      <w:pPr>
        <w:pStyle w:val="Style20"/>
        <w:widowControl/>
        <w:spacing w:line="360" w:lineRule="auto"/>
        <w:ind w:firstLine="567"/>
        <w:rPr>
          <w:rStyle w:val="FontStyle233"/>
          <w:sz w:val="24"/>
          <w:szCs w:val="24"/>
        </w:rPr>
      </w:pPr>
      <w:r w:rsidRPr="003A06DB">
        <w:rPr>
          <w:rStyle w:val="FontStyle233"/>
          <w:sz w:val="24"/>
          <w:szCs w:val="24"/>
        </w:rPr>
        <w:t>Les états localisés continus sont les états qui forment une continuité dans tout le gap.</w:t>
      </w:r>
    </w:p>
    <w:p w:rsidR="00A06B52" w:rsidRPr="003A06DB" w:rsidRDefault="00A06B52" w:rsidP="003A06DB">
      <w:pPr>
        <w:pStyle w:val="Style38"/>
        <w:widowControl/>
        <w:spacing w:line="360" w:lineRule="auto"/>
        <w:rPr>
          <w:rStyle w:val="FontStyle233"/>
          <w:sz w:val="24"/>
          <w:szCs w:val="24"/>
        </w:rPr>
      </w:pPr>
      <w:r w:rsidRPr="003A06DB">
        <w:rPr>
          <w:rStyle w:val="FontStyle233"/>
          <w:sz w:val="24"/>
          <w:szCs w:val="24"/>
        </w:rPr>
        <w:t>Ces états localisés continus doivent être distingués des états localisés discrets, discutés ci-dessus, qui existent seulement aux énergies spécifiques dans le gap. Pour les semi-conducteurs amorphes ou désordonnés, pour lesquels ce modèle a été principalement conçu, un tel quasi-continu états existe dans le gap de mobilité.</w:t>
      </w:r>
    </w:p>
    <w:p w:rsidR="00A06B52" w:rsidRPr="003A06DB" w:rsidRDefault="00591DBB" w:rsidP="00014F9E">
      <w:pPr>
        <w:pStyle w:val="Style87"/>
        <w:widowControl/>
        <w:tabs>
          <w:tab w:val="left" w:pos="758"/>
        </w:tabs>
        <w:spacing w:before="120" w:line="360" w:lineRule="auto"/>
        <w:jc w:val="both"/>
        <w:rPr>
          <w:rStyle w:val="FontStyle230"/>
          <w:sz w:val="24"/>
          <w:szCs w:val="24"/>
        </w:rPr>
      </w:pPr>
      <w:r w:rsidRPr="003A06DB">
        <w:rPr>
          <w:b/>
          <w:bCs/>
        </w:rPr>
        <w:t>III</w:t>
      </w:r>
      <w:r w:rsidRPr="003A06DB">
        <w:rPr>
          <w:rStyle w:val="FontStyle230"/>
          <w:i w:val="0"/>
          <w:sz w:val="24"/>
          <w:szCs w:val="24"/>
        </w:rPr>
        <w:t xml:space="preserve">.2.3. </w:t>
      </w:r>
      <w:r w:rsidR="00A06B52" w:rsidRPr="003A06DB">
        <w:rPr>
          <w:rStyle w:val="FontStyle230"/>
          <w:i w:val="0"/>
          <w:sz w:val="24"/>
          <w:szCs w:val="24"/>
        </w:rPr>
        <w:t>Distribution</w:t>
      </w:r>
    </w:p>
    <w:p w:rsidR="00A06B52" w:rsidRPr="003A06DB" w:rsidRDefault="00A06B52" w:rsidP="00014F9E">
      <w:pPr>
        <w:pStyle w:val="Style20"/>
        <w:widowControl/>
        <w:spacing w:before="120" w:line="360" w:lineRule="auto"/>
        <w:ind w:firstLine="567"/>
        <w:rPr>
          <w:rStyle w:val="FontStyle233"/>
          <w:sz w:val="24"/>
          <w:szCs w:val="24"/>
        </w:rPr>
      </w:pPr>
      <w:r w:rsidRPr="003A06DB">
        <w:rPr>
          <w:rStyle w:val="FontStyle233"/>
          <w:sz w:val="24"/>
          <w:szCs w:val="24"/>
        </w:rPr>
        <w:t xml:space="preserve">Le symbole </w:t>
      </w:r>
      <w:r w:rsidRPr="003A06DB">
        <w:rPr>
          <w:rStyle w:val="FontStyle181"/>
          <w:sz w:val="24"/>
          <w:szCs w:val="24"/>
        </w:rPr>
        <w:t>p</w:t>
      </w:r>
      <w:r w:rsidRPr="003A06DB">
        <w:rPr>
          <w:rStyle w:val="FontStyle181"/>
          <w:sz w:val="24"/>
          <w:szCs w:val="24"/>
          <w:vertAlign w:val="subscript"/>
        </w:rPr>
        <w:t>T</w:t>
      </w:r>
      <w:r w:rsidRPr="003A06DB">
        <w:rPr>
          <w:rStyle w:val="FontStyle181"/>
          <w:sz w:val="24"/>
          <w:szCs w:val="24"/>
        </w:rPr>
        <w:t xml:space="preserve"> </w:t>
      </w:r>
      <w:r w:rsidRPr="003A06DB">
        <w:rPr>
          <w:rStyle w:val="FontStyle233"/>
          <w:sz w:val="24"/>
          <w:szCs w:val="24"/>
        </w:rPr>
        <w:t xml:space="preserve">(x) dénote le nombre d'états donneurs dans le gap par unité de volume, qui sont ionisés à un point x. Ces états donneurs sont habituellement concentrés dans la moitié inférieure du gap de mobilité pour des matériaux amorphes et ils perdent généralement leur électron vers la bande de valence, par conséquent </w:t>
      </w:r>
      <w:r w:rsidRPr="003A06DB">
        <w:rPr>
          <w:rStyle w:val="FontStyle181"/>
          <w:sz w:val="24"/>
          <w:szCs w:val="24"/>
        </w:rPr>
        <w:t>p</w:t>
      </w:r>
      <w:r w:rsidRPr="003A06DB">
        <w:rPr>
          <w:rStyle w:val="FontStyle181"/>
          <w:sz w:val="24"/>
          <w:szCs w:val="24"/>
          <w:vertAlign w:val="subscript"/>
        </w:rPr>
        <w:t>T</w:t>
      </w:r>
      <w:r w:rsidRPr="003A06DB">
        <w:rPr>
          <w:rStyle w:val="FontStyle181"/>
          <w:sz w:val="24"/>
          <w:szCs w:val="24"/>
        </w:rPr>
        <w:t xml:space="preserve"> </w:t>
      </w:r>
      <w:r w:rsidRPr="003A06DB">
        <w:rPr>
          <w:rStyle w:val="FontStyle233"/>
          <w:sz w:val="24"/>
          <w:szCs w:val="24"/>
        </w:rPr>
        <w:t xml:space="preserve">représentent le nombre des trous piégés par unité de volume. La figure </w:t>
      </w:r>
      <w:r w:rsidR="00B362A9" w:rsidRPr="003A06DB">
        <w:rPr>
          <w:b/>
          <w:bCs/>
        </w:rPr>
        <w:t>III</w:t>
      </w:r>
      <w:r w:rsidR="00B362A9">
        <w:rPr>
          <w:rStyle w:val="FontStyle233"/>
          <w:sz w:val="24"/>
          <w:szCs w:val="24"/>
        </w:rPr>
        <w:t xml:space="preserve">.3, </w:t>
      </w:r>
      <w:r w:rsidRPr="003A06DB">
        <w:rPr>
          <w:rStyle w:val="FontStyle233"/>
          <w:sz w:val="24"/>
          <w:szCs w:val="24"/>
        </w:rPr>
        <w:t>montre les deux types différents de distribution d'états dans le gap incorporée dans notre modèle.</w:t>
      </w:r>
    </w:p>
    <w:p w:rsidR="00A06B52" w:rsidRPr="003A06DB" w:rsidRDefault="00A06B52" w:rsidP="00D14C05">
      <w:pPr>
        <w:pStyle w:val="Style20"/>
        <w:widowControl/>
        <w:spacing w:before="82" w:line="360" w:lineRule="auto"/>
        <w:ind w:right="10"/>
        <w:jc w:val="center"/>
        <w:rPr>
          <w:rStyle w:val="FontStyle233"/>
          <w:sz w:val="24"/>
          <w:szCs w:val="24"/>
        </w:rPr>
      </w:pPr>
      <w:r w:rsidRPr="003A06DB">
        <w:rPr>
          <w:noProof/>
          <w:color w:val="000000"/>
        </w:rPr>
        <w:drawing>
          <wp:inline distT="0" distB="0" distL="0" distR="0">
            <wp:extent cx="5661329" cy="2441051"/>
            <wp:effectExtent l="19050" t="0" r="0" b="0"/>
            <wp:docPr id="6" name="Imag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5" cstate="print"/>
                    <a:srcRect/>
                    <a:stretch>
                      <a:fillRect/>
                    </a:stretch>
                  </pic:blipFill>
                  <pic:spPr bwMode="auto">
                    <a:xfrm>
                      <a:off x="0" y="0"/>
                      <a:ext cx="5668020" cy="2443936"/>
                    </a:xfrm>
                    <a:prstGeom prst="rect">
                      <a:avLst/>
                    </a:prstGeom>
                    <a:noFill/>
                    <a:ln w="9525">
                      <a:noFill/>
                      <a:miter lim="800000"/>
                      <a:headEnd/>
                      <a:tailEnd/>
                    </a:ln>
                  </pic:spPr>
                </pic:pic>
              </a:graphicData>
            </a:graphic>
          </wp:inline>
        </w:drawing>
      </w:r>
    </w:p>
    <w:p w:rsidR="00A06B52" w:rsidRPr="00754A3B" w:rsidRDefault="005966D3" w:rsidP="00D14C05">
      <w:pPr>
        <w:autoSpaceDE w:val="0"/>
        <w:autoSpaceDN w:val="0"/>
        <w:adjustRightInd w:val="0"/>
        <w:spacing w:before="120" w:line="360" w:lineRule="auto"/>
        <w:jc w:val="center"/>
        <w:rPr>
          <w:bCs/>
        </w:rPr>
      </w:pPr>
      <w:r w:rsidRPr="00754A3B">
        <w:rPr>
          <w:b/>
          <w:bCs/>
        </w:rPr>
        <w:t xml:space="preserve">Figure. </w:t>
      </w:r>
      <w:r w:rsidR="00B362A9" w:rsidRPr="00754A3B">
        <w:rPr>
          <w:b/>
          <w:bCs/>
        </w:rPr>
        <w:t>III</w:t>
      </w:r>
      <w:r w:rsidR="00A06B52" w:rsidRPr="00754A3B">
        <w:rPr>
          <w:b/>
          <w:bCs/>
        </w:rPr>
        <w:t xml:space="preserve">.3 : </w:t>
      </w:r>
      <w:r w:rsidR="00A06B52" w:rsidRPr="00754A3B">
        <w:rPr>
          <w:bCs/>
        </w:rPr>
        <w:t>Distributions typiques d’état de gap utilisées dans notre programme</w:t>
      </w:r>
    </w:p>
    <w:p w:rsidR="00A06B52" w:rsidRPr="00754A3B" w:rsidRDefault="00A06B52" w:rsidP="003A06DB">
      <w:pPr>
        <w:autoSpaceDE w:val="0"/>
        <w:autoSpaceDN w:val="0"/>
        <w:adjustRightInd w:val="0"/>
        <w:spacing w:line="360" w:lineRule="auto"/>
        <w:jc w:val="both"/>
        <w:rPr>
          <w:bCs/>
        </w:rPr>
      </w:pPr>
      <w:r w:rsidRPr="00754A3B">
        <w:rPr>
          <w:bCs/>
        </w:rPr>
        <w:t>(a) Distribution en U, où une distribution constante des états au milieu de gap est noté Gmg.</w:t>
      </w:r>
    </w:p>
    <w:p w:rsidR="00A06B52" w:rsidRPr="00754A3B" w:rsidRDefault="00A06B52" w:rsidP="003A06DB">
      <w:pPr>
        <w:autoSpaceDE w:val="0"/>
        <w:autoSpaceDN w:val="0"/>
        <w:adjustRightInd w:val="0"/>
        <w:spacing w:line="360" w:lineRule="auto"/>
        <w:jc w:val="both"/>
        <w:rPr>
          <w:bCs/>
        </w:rPr>
      </w:pPr>
      <w:r w:rsidRPr="00754A3B">
        <w:rPr>
          <w:bCs/>
        </w:rPr>
        <w:t>(b)Distribution gaussienne, où les états au milieu du gap sont modelés en utilisant deux fonctions de distribution gaussiennes.</w:t>
      </w:r>
    </w:p>
    <w:p w:rsidR="00A06B52" w:rsidRPr="003A06DB" w:rsidRDefault="00A06B52" w:rsidP="00384130">
      <w:pPr>
        <w:autoSpaceDE w:val="0"/>
        <w:autoSpaceDN w:val="0"/>
        <w:adjustRightInd w:val="0"/>
        <w:spacing w:line="360" w:lineRule="auto"/>
        <w:ind w:firstLine="567"/>
        <w:jc w:val="both"/>
        <w:rPr>
          <w:bCs/>
        </w:rPr>
      </w:pPr>
      <w:r w:rsidRPr="00754A3B">
        <w:rPr>
          <w:bCs/>
        </w:rPr>
        <w:lastRenderedPageBreak/>
        <w:t>Dans les deux cas de queue de bande donneurs et accepteurs on a les préfacteurs exponentiels GDO et GAO. La ligne pointillée représente la densité d’état typique totale (DOS) en (b). La barre indique un état discret localisé possible de densité d’état (DOS)</w:t>
      </w:r>
    </w:p>
    <w:p w:rsidR="00A06B52" w:rsidRPr="003A06DB" w:rsidRDefault="00591DBB" w:rsidP="00384130">
      <w:pPr>
        <w:pStyle w:val="Style87"/>
        <w:widowControl/>
        <w:tabs>
          <w:tab w:val="left" w:pos="763"/>
        </w:tabs>
        <w:spacing w:before="240" w:after="120" w:line="360" w:lineRule="auto"/>
        <w:jc w:val="both"/>
        <w:rPr>
          <w:rStyle w:val="FontStyle230"/>
          <w:sz w:val="24"/>
          <w:szCs w:val="24"/>
        </w:rPr>
      </w:pPr>
      <w:r w:rsidRPr="003A06DB">
        <w:rPr>
          <w:b/>
          <w:bCs/>
        </w:rPr>
        <w:t>III</w:t>
      </w:r>
      <w:r w:rsidRPr="003A06DB">
        <w:rPr>
          <w:rStyle w:val="FontStyle230"/>
          <w:i w:val="0"/>
          <w:sz w:val="24"/>
          <w:szCs w:val="24"/>
        </w:rPr>
        <w:t xml:space="preserve">.2.3.1. </w:t>
      </w:r>
      <w:r w:rsidR="00A06B52" w:rsidRPr="003A06DB">
        <w:rPr>
          <w:rStyle w:val="FontStyle230"/>
          <w:i w:val="0"/>
          <w:sz w:val="24"/>
          <w:szCs w:val="24"/>
        </w:rPr>
        <w:t>Distribution des états de queue de bande</w:t>
      </w:r>
    </w:p>
    <w:p w:rsidR="00A06B52" w:rsidRPr="003A06DB" w:rsidRDefault="00A06B52" w:rsidP="00014F9E">
      <w:pPr>
        <w:pStyle w:val="Style76"/>
        <w:widowControl/>
        <w:spacing w:before="120" w:line="360" w:lineRule="auto"/>
        <w:ind w:firstLine="567"/>
        <w:jc w:val="both"/>
        <w:rPr>
          <w:rStyle w:val="FontStyle233"/>
          <w:sz w:val="24"/>
          <w:szCs w:val="24"/>
        </w:rPr>
      </w:pPr>
      <w:r w:rsidRPr="003A06DB">
        <w:rPr>
          <w:rStyle w:val="FontStyle233"/>
          <w:sz w:val="24"/>
          <w:szCs w:val="24"/>
        </w:rPr>
        <w:t>Dans les deux cas des états discrets et continus, nous avons les états donneurs (D</w:t>
      </w:r>
      <w:r w:rsidRPr="003A06DB">
        <w:rPr>
          <w:rStyle w:val="FontStyle233"/>
          <w:sz w:val="24"/>
          <w:szCs w:val="24"/>
          <w:vertAlign w:val="superscript"/>
        </w:rPr>
        <w:t>+/0</w:t>
      </w:r>
      <w:r w:rsidRPr="003A06DB">
        <w:rPr>
          <w:rStyle w:val="FontStyle233"/>
          <w:sz w:val="24"/>
          <w:szCs w:val="24"/>
        </w:rPr>
        <w:t>) qui émergent de la bande de valence et les états accepteur (D</w:t>
      </w:r>
      <w:r w:rsidRPr="003A06DB">
        <w:rPr>
          <w:rStyle w:val="FontStyle233"/>
          <w:sz w:val="24"/>
          <w:szCs w:val="24"/>
          <w:vertAlign w:val="superscript"/>
        </w:rPr>
        <w:t>-/0</w:t>
      </w:r>
      <w:r w:rsidRPr="003A06DB">
        <w:rPr>
          <w:rStyle w:val="FontStyle233"/>
          <w:sz w:val="24"/>
          <w:szCs w:val="24"/>
        </w:rPr>
        <w:t>) qui émergent de la bande de conduction. Ils consistent en :</w:t>
      </w:r>
    </w:p>
    <w:p w:rsidR="00A06B52" w:rsidRPr="003A06DB" w:rsidRDefault="00A06B52" w:rsidP="00384130">
      <w:pPr>
        <w:pStyle w:val="Style38"/>
        <w:widowControl/>
        <w:spacing w:before="120" w:line="360" w:lineRule="auto"/>
        <w:ind w:left="142" w:hanging="142"/>
        <w:rPr>
          <w:rStyle w:val="FontStyle233"/>
          <w:sz w:val="24"/>
          <w:szCs w:val="24"/>
        </w:rPr>
      </w:pPr>
      <w:r w:rsidRPr="003A06DB">
        <w:rPr>
          <w:rStyle w:val="FontStyle233"/>
          <w:sz w:val="24"/>
          <w:szCs w:val="24"/>
        </w:rPr>
        <w:t>- La queue d'Urbach des états donneurs qui provient de la bande de valence et, est modelée par:</w:t>
      </w:r>
    </w:p>
    <w:p w:rsidR="00A06B52" w:rsidRPr="003A06DB" w:rsidRDefault="00A06B52" w:rsidP="00014F9E">
      <w:pPr>
        <w:pStyle w:val="Style19"/>
        <w:widowControl/>
        <w:spacing w:before="120" w:line="360" w:lineRule="auto"/>
        <w:ind w:firstLine="1134"/>
        <w:jc w:val="both"/>
        <w:rPr>
          <w:rStyle w:val="FontStyle233"/>
          <w:sz w:val="24"/>
          <w:szCs w:val="24"/>
          <w:lang w:val="en-US"/>
        </w:rPr>
      </w:pPr>
      <w:r w:rsidRPr="003A06DB">
        <w:rPr>
          <w:rStyle w:val="FontStyle181"/>
          <w:sz w:val="24"/>
          <w:szCs w:val="24"/>
          <w:lang w:val="en-US"/>
        </w:rPr>
        <w:t>g</w:t>
      </w:r>
      <w:r w:rsidRPr="003A06DB">
        <w:rPr>
          <w:rStyle w:val="FontStyle181"/>
          <w:sz w:val="24"/>
          <w:szCs w:val="24"/>
          <w:vertAlign w:val="subscript"/>
          <w:lang w:val="en-US"/>
        </w:rPr>
        <w:t>DT</w:t>
      </w:r>
      <w:r w:rsidRPr="003A06DB">
        <w:rPr>
          <w:rStyle w:val="FontStyle181"/>
          <w:sz w:val="24"/>
          <w:szCs w:val="24"/>
          <w:lang w:val="en-US"/>
        </w:rPr>
        <w:t xml:space="preserve"> </w:t>
      </w:r>
      <w:r w:rsidRPr="003A06DB">
        <w:rPr>
          <w:rStyle w:val="FontStyle233"/>
          <w:sz w:val="24"/>
          <w:szCs w:val="24"/>
          <w:lang w:val="en-US"/>
        </w:rPr>
        <w:t>(</w:t>
      </w:r>
      <w:r w:rsidRPr="003A06DB">
        <w:rPr>
          <w:rStyle w:val="FontStyle181"/>
          <w:sz w:val="24"/>
          <w:szCs w:val="24"/>
          <w:lang w:val="en-US"/>
        </w:rPr>
        <w:t>E</w:t>
      </w:r>
      <w:r w:rsidRPr="003A06DB">
        <w:rPr>
          <w:rStyle w:val="FontStyle233"/>
          <w:sz w:val="24"/>
          <w:szCs w:val="24"/>
          <w:lang w:val="en-US"/>
        </w:rPr>
        <w:t xml:space="preserve">) </w:t>
      </w:r>
      <w:r w:rsidRPr="003A06DB">
        <w:rPr>
          <w:rStyle w:val="FontStyle168"/>
          <w:sz w:val="24"/>
          <w:szCs w:val="24"/>
          <w:lang w:val="en-US"/>
        </w:rPr>
        <w:t>= g</w:t>
      </w:r>
      <w:r w:rsidRPr="003A06DB">
        <w:rPr>
          <w:rStyle w:val="FontStyle229"/>
          <w:sz w:val="24"/>
          <w:szCs w:val="24"/>
          <w:vertAlign w:val="subscript"/>
          <w:lang w:val="en-US"/>
        </w:rPr>
        <w:t>Do</w:t>
      </w:r>
      <w:r w:rsidRPr="003A06DB">
        <w:rPr>
          <w:rStyle w:val="FontStyle229"/>
          <w:sz w:val="24"/>
          <w:szCs w:val="24"/>
          <w:lang w:val="en-US"/>
        </w:rPr>
        <w:t xml:space="preserve">exp[- </w:t>
      </w:r>
      <w:r w:rsidRPr="003A06DB">
        <w:rPr>
          <w:rStyle w:val="FontStyle181"/>
          <w:sz w:val="24"/>
          <w:szCs w:val="24"/>
          <w:lang w:val="en-US"/>
        </w:rPr>
        <w:t xml:space="preserve">E </w:t>
      </w:r>
      <w:r w:rsidRPr="003A06DB">
        <w:rPr>
          <w:rStyle w:val="FontStyle233"/>
          <w:sz w:val="24"/>
          <w:szCs w:val="24"/>
          <w:lang w:val="en-US"/>
        </w:rPr>
        <w:t xml:space="preserve">/ </w:t>
      </w:r>
      <w:r w:rsidRPr="003A06DB">
        <w:rPr>
          <w:rStyle w:val="FontStyle181"/>
          <w:sz w:val="24"/>
          <w:szCs w:val="24"/>
          <w:lang w:val="en-US"/>
        </w:rPr>
        <w:t>E</w:t>
      </w:r>
      <w:r w:rsidRPr="003A06DB">
        <w:rPr>
          <w:rStyle w:val="FontStyle181"/>
          <w:sz w:val="24"/>
          <w:szCs w:val="24"/>
          <w:vertAlign w:val="subscript"/>
          <w:lang w:val="en-US"/>
        </w:rPr>
        <w:t>D</w:t>
      </w:r>
      <w:r w:rsidRPr="003A06DB">
        <w:rPr>
          <w:rStyle w:val="FontStyle181"/>
          <w:sz w:val="24"/>
          <w:szCs w:val="24"/>
          <w:lang w:val="en-US"/>
        </w:rPr>
        <w:t xml:space="preserve"> </w:t>
      </w:r>
      <w:r w:rsidRPr="005966D3">
        <w:rPr>
          <w:rStyle w:val="FontStyle181"/>
          <w:i w:val="0"/>
          <w:sz w:val="24"/>
          <w:szCs w:val="24"/>
          <w:lang w:val="en-US"/>
        </w:rPr>
        <w:t>]</w:t>
      </w:r>
      <w:r w:rsidRPr="003A06DB">
        <w:rPr>
          <w:rStyle w:val="FontStyle181"/>
          <w:sz w:val="24"/>
          <w:szCs w:val="24"/>
          <w:lang w:val="en-US"/>
        </w:rPr>
        <w:t xml:space="preserve">                                                                              </w:t>
      </w:r>
      <w:r w:rsidRPr="003A06DB">
        <w:rPr>
          <w:rStyle w:val="FontStyle233"/>
          <w:sz w:val="24"/>
          <w:szCs w:val="24"/>
          <w:lang w:val="en-US"/>
        </w:rPr>
        <w:t>(18)</w:t>
      </w:r>
    </w:p>
    <w:p w:rsidR="00A06B52" w:rsidRPr="003A06DB" w:rsidRDefault="00A06B52" w:rsidP="00384130">
      <w:pPr>
        <w:pStyle w:val="Style38"/>
        <w:widowControl/>
        <w:spacing w:before="120" w:line="360" w:lineRule="auto"/>
        <w:ind w:left="142" w:hanging="142"/>
        <w:rPr>
          <w:rStyle w:val="FontStyle233"/>
          <w:sz w:val="24"/>
          <w:szCs w:val="24"/>
        </w:rPr>
      </w:pPr>
      <w:r w:rsidRPr="003A06DB">
        <w:rPr>
          <w:rStyle w:val="FontStyle233"/>
          <w:sz w:val="24"/>
          <w:szCs w:val="24"/>
        </w:rPr>
        <w:t xml:space="preserve">E mesurée à partir de </w:t>
      </w:r>
      <w:r w:rsidRPr="003A06DB">
        <w:rPr>
          <w:rStyle w:val="FontStyle181"/>
          <w:sz w:val="24"/>
          <w:szCs w:val="24"/>
        </w:rPr>
        <w:t>E</w:t>
      </w:r>
      <w:r w:rsidRPr="003A06DB">
        <w:rPr>
          <w:rStyle w:val="FontStyle181"/>
          <w:sz w:val="24"/>
          <w:szCs w:val="24"/>
          <w:vertAlign w:val="subscript"/>
        </w:rPr>
        <w:t>v</w:t>
      </w:r>
      <w:r w:rsidRPr="003A06DB">
        <w:rPr>
          <w:rStyle w:val="FontStyle233"/>
          <w:sz w:val="24"/>
          <w:szCs w:val="24"/>
        </w:rPr>
        <w:t>.</w:t>
      </w:r>
    </w:p>
    <w:p w:rsidR="00A06B52" w:rsidRPr="003A06DB" w:rsidRDefault="00A06B52" w:rsidP="00384130">
      <w:pPr>
        <w:pStyle w:val="Style38"/>
        <w:widowControl/>
        <w:spacing w:before="120" w:line="360" w:lineRule="auto"/>
        <w:ind w:left="142" w:hanging="142"/>
        <w:rPr>
          <w:rStyle w:val="FontStyle233"/>
          <w:sz w:val="24"/>
          <w:szCs w:val="24"/>
        </w:rPr>
      </w:pPr>
      <w:r w:rsidRPr="003A06DB">
        <w:rPr>
          <w:rStyle w:val="FontStyle233"/>
          <w:sz w:val="24"/>
          <w:szCs w:val="24"/>
        </w:rPr>
        <w:t>-La queue d'Urbach des états accepteurs qui provient de la bande de conduction et, est modelée par :</w:t>
      </w:r>
    </w:p>
    <w:p w:rsidR="00FC03D6" w:rsidRDefault="00A06B52" w:rsidP="00FC03D6">
      <w:pPr>
        <w:pStyle w:val="Style20"/>
        <w:widowControl/>
        <w:spacing w:before="120" w:line="360" w:lineRule="auto"/>
        <w:ind w:firstLine="1134"/>
        <w:rPr>
          <w:rStyle w:val="FontStyle233"/>
          <w:sz w:val="24"/>
          <w:szCs w:val="24"/>
          <w:lang w:val="en-US"/>
        </w:rPr>
      </w:pPr>
      <w:r w:rsidRPr="003A06DB">
        <w:rPr>
          <w:rStyle w:val="FontStyle181"/>
          <w:spacing w:val="30"/>
          <w:sz w:val="24"/>
          <w:szCs w:val="24"/>
          <w:lang w:val="en-US"/>
        </w:rPr>
        <w:t>g</w:t>
      </w:r>
      <w:r w:rsidRPr="003A06DB">
        <w:rPr>
          <w:rStyle w:val="FontStyle184"/>
          <w:sz w:val="24"/>
          <w:szCs w:val="24"/>
          <w:vertAlign w:val="subscript"/>
          <w:lang w:val="en-US"/>
        </w:rPr>
        <w:t>at</w:t>
      </w:r>
      <w:r w:rsidRPr="003A06DB">
        <w:rPr>
          <w:rStyle w:val="FontStyle184"/>
          <w:sz w:val="24"/>
          <w:szCs w:val="24"/>
          <w:lang w:val="en-US"/>
        </w:rPr>
        <w:t xml:space="preserve"> </w:t>
      </w:r>
      <w:r w:rsidRPr="003A06DB">
        <w:rPr>
          <w:rStyle w:val="FontStyle233"/>
          <w:sz w:val="24"/>
          <w:szCs w:val="24"/>
          <w:lang w:val="en-US"/>
        </w:rPr>
        <w:t>( E</w:t>
      </w:r>
      <w:r w:rsidRPr="003A06DB">
        <w:rPr>
          <w:rStyle w:val="FontStyle181"/>
          <w:sz w:val="24"/>
          <w:szCs w:val="24"/>
          <w:lang w:val="en-US"/>
        </w:rPr>
        <w:t xml:space="preserve"> </w:t>
      </w:r>
      <w:r w:rsidRPr="003A06DB">
        <w:rPr>
          <w:rStyle w:val="FontStyle168"/>
          <w:sz w:val="24"/>
          <w:szCs w:val="24"/>
          <w:lang w:val="en-US"/>
        </w:rPr>
        <w:t>'</w:t>
      </w:r>
      <w:r w:rsidRPr="003A06DB">
        <w:rPr>
          <w:rStyle w:val="FontStyle233"/>
          <w:sz w:val="24"/>
          <w:szCs w:val="24"/>
          <w:lang w:val="en-US"/>
        </w:rPr>
        <w:t xml:space="preserve">) </w:t>
      </w:r>
      <w:r w:rsidRPr="003A06DB">
        <w:rPr>
          <w:rStyle w:val="FontStyle168"/>
          <w:sz w:val="24"/>
          <w:szCs w:val="24"/>
          <w:lang w:val="en-US"/>
        </w:rPr>
        <w:t>= g</w:t>
      </w:r>
      <w:r w:rsidRPr="003A06DB">
        <w:rPr>
          <w:rStyle w:val="FontStyle229"/>
          <w:sz w:val="24"/>
          <w:szCs w:val="24"/>
          <w:vertAlign w:val="subscript"/>
          <w:lang w:val="en-US"/>
        </w:rPr>
        <w:t>Ao</w:t>
      </w:r>
      <w:r w:rsidRPr="003A06DB">
        <w:rPr>
          <w:rStyle w:val="FontStyle233"/>
          <w:sz w:val="24"/>
          <w:szCs w:val="24"/>
          <w:lang w:val="en-US"/>
        </w:rPr>
        <w:t xml:space="preserve">exp[- </w:t>
      </w:r>
      <w:r w:rsidRPr="003A06DB">
        <w:rPr>
          <w:rStyle w:val="FontStyle181"/>
          <w:spacing w:val="30"/>
          <w:sz w:val="24"/>
          <w:szCs w:val="24"/>
          <w:lang w:val="en-US"/>
        </w:rPr>
        <w:t>E</w:t>
      </w:r>
      <w:r w:rsidRPr="003A06DB">
        <w:rPr>
          <w:rStyle w:val="FontStyle181"/>
          <w:sz w:val="24"/>
          <w:szCs w:val="24"/>
          <w:lang w:val="en-US"/>
        </w:rPr>
        <w:t xml:space="preserve"> </w:t>
      </w:r>
      <w:r w:rsidRPr="003A06DB">
        <w:rPr>
          <w:rStyle w:val="FontStyle181"/>
          <w:spacing w:val="30"/>
          <w:sz w:val="24"/>
          <w:szCs w:val="24"/>
          <w:lang w:val="en-US"/>
        </w:rPr>
        <w:t>'</w:t>
      </w:r>
      <w:r w:rsidRPr="003A06DB">
        <w:rPr>
          <w:rStyle w:val="FontStyle181"/>
          <w:sz w:val="24"/>
          <w:szCs w:val="24"/>
          <w:lang w:val="en-US"/>
        </w:rPr>
        <w:t xml:space="preserve"> </w:t>
      </w:r>
      <w:r w:rsidRPr="003A06DB">
        <w:rPr>
          <w:rStyle w:val="FontStyle233"/>
          <w:sz w:val="24"/>
          <w:szCs w:val="24"/>
          <w:lang w:val="en-US"/>
        </w:rPr>
        <w:t xml:space="preserve">/ </w:t>
      </w:r>
      <w:r w:rsidRPr="003A06DB">
        <w:rPr>
          <w:rStyle w:val="FontStyle181"/>
          <w:spacing w:val="30"/>
          <w:sz w:val="24"/>
          <w:szCs w:val="24"/>
          <w:lang w:val="en-US"/>
        </w:rPr>
        <w:t>E</w:t>
      </w:r>
      <w:r w:rsidRPr="003A06DB">
        <w:rPr>
          <w:rStyle w:val="FontStyle181"/>
          <w:spacing w:val="30"/>
          <w:sz w:val="24"/>
          <w:szCs w:val="24"/>
          <w:vertAlign w:val="subscript"/>
          <w:lang w:val="en-US"/>
        </w:rPr>
        <w:t>A</w:t>
      </w:r>
      <w:r w:rsidRPr="003A06DB">
        <w:rPr>
          <w:rStyle w:val="FontStyle181"/>
          <w:sz w:val="24"/>
          <w:szCs w:val="24"/>
          <w:lang w:val="en-US"/>
        </w:rPr>
        <w:t xml:space="preserve"> </w:t>
      </w:r>
      <w:r w:rsidRPr="00B82552">
        <w:rPr>
          <w:rStyle w:val="FontStyle181"/>
          <w:i w:val="0"/>
          <w:spacing w:val="30"/>
          <w:sz w:val="24"/>
          <w:szCs w:val="24"/>
          <w:lang w:val="en-US"/>
        </w:rPr>
        <w:t>]</w:t>
      </w:r>
      <w:r w:rsidRPr="003A06DB">
        <w:rPr>
          <w:rStyle w:val="FontStyle181"/>
          <w:sz w:val="24"/>
          <w:szCs w:val="24"/>
          <w:lang w:val="en-US"/>
        </w:rPr>
        <w:t xml:space="preserve">                                        </w:t>
      </w:r>
      <w:r w:rsidR="001B5AD2" w:rsidRPr="003A06DB">
        <w:rPr>
          <w:rStyle w:val="FontStyle181"/>
          <w:sz w:val="24"/>
          <w:szCs w:val="24"/>
          <w:lang w:val="en-US"/>
        </w:rPr>
        <w:t xml:space="preserve">           </w:t>
      </w:r>
      <w:r w:rsidRPr="003A06DB">
        <w:rPr>
          <w:rStyle w:val="FontStyle181"/>
          <w:sz w:val="24"/>
          <w:szCs w:val="24"/>
          <w:lang w:val="en-US"/>
        </w:rPr>
        <w:t xml:space="preserve">                      </w:t>
      </w:r>
      <w:r w:rsidRPr="003A06DB">
        <w:rPr>
          <w:rStyle w:val="FontStyle233"/>
          <w:sz w:val="24"/>
          <w:szCs w:val="24"/>
          <w:lang w:val="en-US"/>
        </w:rPr>
        <w:t>(19)</w:t>
      </w:r>
    </w:p>
    <w:p w:rsidR="00A06B52" w:rsidRPr="00FC03D6" w:rsidRDefault="00A06B52" w:rsidP="00374E3D">
      <w:pPr>
        <w:pStyle w:val="Style20"/>
        <w:widowControl/>
        <w:spacing w:before="120" w:line="360" w:lineRule="auto"/>
        <w:ind w:firstLine="567"/>
        <w:rPr>
          <w:rStyle w:val="FontStyle233"/>
          <w:sz w:val="24"/>
          <w:szCs w:val="24"/>
        </w:rPr>
      </w:pPr>
      <w:r w:rsidRPr="003A06DB">
        <w:rPr>
          <w:rStyle w:val="FontStyle233"/>
          <w:sz w:val="24"/>
          <w:szCs w:val="24"/>
        </w:rPr>
        <w:t xml:space="preserve">E mesurée à partir de </w:t>
      </w:r>
      <w:r w:rsidRPr="003A06DB">
        <w:rPr>
          <w:rStyle w:val="FontStyle181"/>
          <w:spacing w:val="30"/>
          <w:sz w:val="24"/>
          <w:szCs w:val="24"/>
        </w:rPr>
        <w:t>E</w:t>
      </w:r>
      <w:r w:rsidRPr="003A06DB">
        <w:rPr>
          <w:rStyle w:val="FontStyle181"/>
          <w:sz w:val="24"/>
          <w:szCs w:val="24"/>
        </w:rPr>
        <w:t>, où</w:t>
      </w:r>
      <w:r w:rsidRPr="003A06DB">
        <w:rPr>
          <w:rStyle w:val="FontStyle233"/>
          <w:sz w:val="24"/>
          <w:szCs w:val="24"/>
        </w:rPr>
        <w:t xml:space="preserve"> g est la densité des états (DOS) (cm</w:t>
      </w:r>
      <w:r w:rsidRPr="003A06DB">
        <w:rPr>
          <w:rStyle w:val="FontStyle233"/>
          <w:sz w:val="24"/>
          <w:szCs w:val="24"/>
          <w:vertAlign w:val="superscript"/>
        </w:rPr>
        <w:t>-3</w:t>
      </w:r>
      <w:r w:rsidRPr="003A06DB">
        <w:rPr>
          <w:rStyle w:val="FontStyle233"/>
          <w:sz w:val="24"/>
          <w:szCs w:val="24"/>
        </w:rPr>
        <w:t xml:space="preserve"> eV</w:t>
      </w:r>
      <w:r w:rsidRPr="003A06DB">
        <w:rPr>
          <w:rStyle w:val="FontStyle233"/>
          <w:sz w:val="24"/>
          <w:szCs w:val="24"/>
          <w:vertAlign w:val="superscript"/>
        </w:rPr>
        <w:t>-1</w:t>
      </w:r>
      <w:r w:rsidRPr="003A06DB">
        <w:rPr>
          <w:rStyle w:val="FontStyle233"/>
          <w:sz w:val="24"/>
          <w:szCs w:val="24"/>
        </w:rPr>
        <w:t xml:space="preserve">) et </w:t>
      </w:r>
      <w:r w:rsidRPr="003A06DB">
        <w:rPr>
          <w:rStyle w:val="FontStyle181"/>
          <w:spacing w:val="30"/>
          <w:sz w:val="24"/>
          <w:szCs w:val="24"/>
        </w:rPr>
        <w:t>G</w:t>
      </w:r>
      <w:r w:rsidRPr="003A06DB">
        <w:rPr>
          <w:rStyle w:val="FontStyle181"/>
          <w:sz w:val="24"/>
          <w:szCs w:val="24"/>
        </w:rPr>
        <w:t xml:space="preserve">  </w:t>
      </w:r>
      <w:r w:rsidRPr="003A06DB">
        <w:rPr>
          <w:rStyle w:val="FontStyle181"/>
          <w:spacing w:val="30"/>
          <w:sz w:val="24"/>
          <w:szCs w:val="24"/>
        </w:rPr>
        <w:t>(G</w:t>
      </w:r>
      <w:r w:rsidRPr="003A06DB">
        <w:rPr>
          <w:rStyle w:val="FontStyle181"/>
          <w:sz w:val="24"/>
          <w:szCs w:val="24"/>
        </w:rPr>
        <w:t>)</w:t>
      </w:r>
      <w:r w:rsidRPr="003A06DB">
        <w:rPr>
          <w:rStyle w:val="FontStyle233"/>
          <w:sz w:val="24"/>
          <w:szCs w:val="24"/>
        </w:rPr>
        <w:t xml:space="preserve"> sont les prés facteurs exponentiels (cm</w:t>
      </w:r>
      <w:r w:rsidRPr="003A06DB">
        <w:rPr>
          <w:rStyle w:val="FontStyle233"/>
          <w:sz w:val="24"/>
          <w:szCs w:val="24"/>
          <w:vertAlign w:val="superscript"/>
        </w:rPr>
        <w:t>-3</w:t>
      </w:r>
      <w:r w:rsidRPr="003A06DB">
        <w:rPr>
          <w:rStyle w:val="FontStyle233"/>
          <w:sz w:val="24"/>
          <w:szCs w:val="24"/>
        </w:rPr>
        <w:t xml:space="preserve"> eV</w:t>
      </w:r>
      <w:r w:rsidRPr="003A06DB">
        <w:rPr>
          <w:rStyle w:val="FontStyle233"/>
          <w:sz w:val="24"/>
          <w:szCs w:val="24"/>
          <w:vertAlign w:val="superscript"/>
        </w:rPr>
        <w:t>-1</w:t>
      </w:r>
      <w:r w:rsidRPr="003A06DB">
        <w:rPr>
          <w:rStyle w:val="FontStyle233"/>
          <w:sz w:val="24"/>
          <w:szCs w:val="24"/>
        </w:rPr>
        <w:t xml:space="preserve">) des états de queue de bande d'Urbach. </w:t>
      </w:r>
    </w:p>
    <w:p w:rsidR="00814F6E" w:rsidRPr="003A06DB" w:rsidRDefault="00A06B52" w:rsidP="007D2F7C">
      <w:pPr>
        <w:pStyle w:val="Style38"/>
        <w:widowControl/>
        <w:spacing w:line="360" w:lineRule="auto"/>
        <w:rPr>
          <w:rStyle w:val="FontStyle233"/>
          <w:sz w:val="24"/>
          <w:szCs w:val="24"/>
        </w:rPr>
      </w:pPr>
      <w:r w:rsidRPr="003A06DB">
        <w:rPr>
          <w:rStyle w:val="FontStyle181"/>
          <w:spacing w:val="30"/>
          <w:sz w:val="24"/>
          <w:szCs w:val="24"/>
        </w:rPr>
        <w:t>E</w:t>
      </w:r>
      <w:r w:rsidRPr="003A06DB">
        <w:rPr>
          <w:rStyle w:val="FontStyle181"/>
          <w:spacing w:val="30"/>
          <w:sz w:val="24"/>
          <w:szCs w:val="24"/>
          <w:vertAlign w:val="subscript"/>
        </w:rPr>
        <w:t>D</w:t>
      </w:r>
      <w:r w:rsidRPr="003A06DB">
        <w:rPr>
          <w:rStyle w:val="FontStyle181"/>
          <w:sz w:val="24"/>
          <w:szCs w:val="24"/>
        </w:rPr>
        <w:t xml:space="preserve"> </w:t>
      </w:r>
      <w:r w:rsidRPr="003A06DB">
        <w:rPr>
          <w:rStyle w:val="FontStyle181"/>
          <w:spacing w:val="30"/>
          <w:sz w:val="24"/>
          <w:szCs w:val="24"/>
        </w:rPr>
        <w:t>(E</w:t>
      </w:r>
      <w:r w:rsidRPr="003A06DB">
        <w:rPr>
          <w:rStyle w:val="FontStyle181"/>
          <w:spacing w:val="30"/>
          <w:sz w:val="24"/>
          <w:szCs w:val="24"/>
          <w:vertAlign w:val="subscript"/>
        </w:rPr>
        <w:t>A</w:t>
      </w:r>
      <w:r w:rsidRPr="003A06DB">
        <w:rPr>
          <w:rStyle w:val="FontStyle181"/>
          <w:sz w:val="24"/>
          <w:szCs w:val="24"/>
        </w:rPr>
        <w:t>)</w:t>
      </w:r>
      <w:r w:rsidRPr="003A06DB">
        <w:rPr>
          <w:rStyle w:val="FontStyle233"/>
          <w:sz w:val="24"/>
          <w:szCs w:val="24"/>
        </w:rPr>
        <w:t xml:space="preserve"> Est les énergies caractéristiques de queue de bande de valence (conduction).</w:t>
      </w:r>
    </w:p>
    <w:p w:rsidR="00246490" w:rsidRPr="003A06DB" w:rsidRDefault="00591DBB" w:rsidP="007D2F7C">
      <w:pPr>
        <w:pStyle w:val="Style87"/>
        <w:widowControl/>
        <w:tabs>
          <w:tab w:val="left" w:pos="0"/>
        </w:tabs>
        <w:spacing w:before="120" w:line="360" w:lineRule="auto"/>
        <w:jc w:val="both"/>
        <w:rPr>
          <w:rStyle w:val="FontStyle230"/>
          <w:sz w:val="24"/>
          <w:szCs w:val="24"/>
        </w:rPr>
      </w:pPr>
      <w:r w:rsidRPr="003A06DB">
        <w:rPr>
          <w:b/>
          <w:bCs/>
        </w:rPr>
        <w:t>III</w:t>
      </w:r>
      <w:r w:rsidRPr="003A06DB">
        <w:rPr>
          <w:rStyle w:val="FontStyle230"/>
          <w:sz w:val="24"/>
          <w:szCs w:val="24"/>
        </w:rPr>
        <w:t>.</w:t>
      </w:r>
      <w:r w:rsidRPr="003A06DB">
        <w:rPr>
          <w:rStyle w:val="FontStyle230"/>
          <w:i w:val="0"/>
          <w:sz w:val="24"/>
          <w:szCs w:val="24"/>
        </w:rPr>
        <w:t xml:space="preserve">2.3.2. </w:t>
      </w:r>
      <w:r w:rsidR="00A06B52" w:rsidRPr="003A06DB">
        <w:rPr>
          <w:rStyle w:val="FontStyle230"/>
          <w:i w:val="0"/>
          <w:sz w:val="24"/>
          <w:szCs w:val="24"/>
        </w:rPr>
        <w:t>Distribution de la densité d'états au milieu du gap</w:t>
      </w:r>
    </w:p>
    <w:p w:rsidR="00A06B52" w:rsidRPr="003A06DB" w:rsidRDefault="00A06B52" w:rsidP="00384130">
      <w:pPr>
        <w:pStyle w:val="Style87"/>
        <w:widowControl/>
        <w:numPr>
          <w:ilvl w:val="0"/>
          <w:numId w:val="50"/>
        </w:numPr>
        <w:tabs>
          <w:tab w:val="left" w:pos="0"/>
        </w:tabs>
        <w:spacing w:before="120" w:line="360" w:lineRule="auto"/>
        <w:ind w:left="284" w:hanging="284"/>
        <w:jc w:val="both"/>
        <w:rPr>
          <w:rStyle w:val="FontStyle230"/>
          <w:i w:val="0"/>
          <w:sz w:val="24"/>
          <w:szCs w:val="24"/>
        </w:rPr>
      </w:pPr>
      <w:r w:rsidRPr="003A06DB">
        <w:rPr>
          <w:rStyle w:val="FontStyle230"/>
          <w:i w:val="0"/>
          <w:sz w:val="24"/>
          <w:szCs w:val="24"/>
        </w:rPr>
        <w:t>Distribution en U</w:t>
      </w:r>
    </w:p>
    <w:p w:rsidR="00A06B52" w:rsidRPr="003A06DB" w:rsidRDefault="00A06B52" w:rsidP="00FC03D6">
      <w:pPr>
        <w:pStyle w:val="Style76"/>
        <w:widowControl/>
        <w:tabs>
          <w:tab w:val="left" w:pos="0"/>
        </w:tabs>
        <w:spacing w:before="120" w:line="360" w:lineRule="auto"/>
        <w:ind w:right="-1" w:firstLine="567"/>
        <w:jc w:val="both"/>
        <w:rPr>
          <w:rStyle w:val="FontStyle233"/>
          <w:sz w:val="24"/>
          <w:szCs w:val="24"/>
        </w:rPr>
      </w:pPr>
      <w:r w:rsidRPr="003A06DB">
        <w:rPr>
          <w:rStyle w:val="FontStyle233"/>
          <w:sz w:val="24"/>
          <w:szCs w:val="24"/>
        </w:rPr>
        <w:t xml:space="preserve">La densité d'états au milieu du gap est égale à une valeur constante, </w:t>
      </w:r>
      <w:r w:rsidRPr="003A06DB">
        <w:rPr>
          <w:rStyle w:val="FontStyle181"/>
          <w:sz w:val="24"/>
          <w:szCs w:val="24"/>
        </w:rPr>
        <w:t>G</w:t>
      </w:r>
      <w:r w:rsidRPr="003A06DB">
        <w:rPr>
          <w:rStyle w:val="FontStyle181"/>
          <w:sz w:val="24"/>
          <w:szCs w:val="24"/>
          <w:vertAlign w:val="subscript"/>
        </w:rPr>
        <w:t>mg</w:t>
      </w:r>
      <w:r w:rsidRPr="003A06DB">
        <w:rPr>
          <w:rStyle w:val="FontStyle181"/>
          <w:sz w:val="24"/>
          <w:szCs w:val="24"/>
        </w:rPr>
        <w:t xml:space="preserve"> </w:t>
      </w:r>
      <w:r w:rsidRPr="003A06DB">
        <w:rPr>
          <w:rStyle w:val="FontStyle233"/>
          <w:sz w:val="24"/>
          <w:szCs w:val="24"/>
        </w:rPr>
        <w:t xml:space="preserve">(figure </w:t>
      </w:r>
      <w:r w:rsidR="000643E0" w:rsidRPr="000643E0">
        <w:rPr>
          <w:b/>
          <w:bCs/>
        </w:rPr>
        <w:t>III</w:t>
      </w:r>
      <w:r w:rsidR="000643E0" w:rsidRPr="000643E0">
        <w:rPr>
          <w:rStyle w:val="FontStyle233"/>
          <w:b/>
          <w:sz w:val="24"/>
          <w:szCs w:val="24"/>
        </w:rPr>
        <w:t>.3.a</w:t>
      </w:r>
      <w:r w:rsidRPr="003A06DB">
        <w:rPr>
          <w:rStyle w:val="FontStyle233"/>
          <w:sz w:val="24"/>
          <w:szCs w:val="24"/>
        </w:rPr>
        <w:t xml:space="preserve">).E mesurée positivement vers le bas à partir </w:t>
      </w:r>
      <w:r w:rsidR="000643E0" w:rsidRPr="003A06DB">
        <w:rPr>
          <w:rStyle w:val="FontStyle233"/>
          <w:sz w:val="24"/>
          <w:szCs w:val="24"/>
        </w:rPr>
        <w:t>d’Ec</w:t>
      </w:r>
      <w:r w:rsidRPr="003A06DB">
        <w:rPr>
          <w:rStyle w:val="FontStyle233"/>
          <w:sz w:val="24"/>
          <w:szCs w:val="24"/>
        </w:rPr>
        <w:t xml:space="preserve">, on note que cette région plate s'étend </w:t>
      </w:r>
      <w:r w:rsidR="000643E0" w:rsidRPr="003A06DB">
        <w:rPr>
          <w:rStyle w:val="FontStyle233"/>
          <w:sz w:val="24"/>
          <w:szCs w:val="24"/>
        </w:rPr>
        <w:t>d’E=E</w:t>
      </w:r>
      <w:r w:rsidR="000643E0" w:rsidRPr="000643E0">
        <w:rPr>
          <w:rStyle w:val="FontStyle233"/>
          <w:sz w:val="24"/>
          <w:szCs w:val="24"/>
          <w:vertAlign w:val="subscript"/>
        </w:rPr>
        <w:t>up</w:t>
      </w:r>
      <w:r w:rsidRPr="003A06DB">
        <w:rPr>
          <w:rStyle w:val="FontStyle233"/>
          <w:sz w:val="24"/>
          <w:szCs w:val="24"/>
        </w:rPr>
        <w:t xml:space="preserve"> à </w:t>
      </w:r>
      <w:r w:rsidRPr="003A06DB">
        <w:rPr>
          <w:rStyle w:val="FontStyle181"/>
          <w:sz w:val="24"/>
          <w:szCs w:val="24"/>
        </w:rPr>
        <w:t>E = E</w:t>
      </w:r>
      <w:r w:rsidRPr="003A06DB">
        <w:rPr>
          <w:rStyle w:val="FontStyle181"/>
          <w:sz w:val="24"/>
          <w:szCs w:val="24"/>
          <w:vertAlign w:val="subscript"/>
        </w:rPr>
        <w:t>G</w:t>
      </w:r>
      <w:r w:rsidRPr="003A06DB">
        <w:rPr>
          <w:rStyle w:val="FontStyle181"/>
          <w:sz w:val="24"/>
          <w:szCs w:val="24"/>
        </w:rPr>
        <w:t xml:space="preserve"> - E</w:t>
      </w:r>
      <w:r w:rsidRPr="003A06DB">
        <w:rPr>
          <w:rStyle w:val="FontStyle181"/>
          <w:sz w:val="24"/>
          <w:szCs w:val="24"/>
          <w:vertAlign w:val="subscript"/>
        </w:rPr>
        <w:t>low</w:t>
      </w:r>
      <w:r w:rsidRPr="003A06DB">
        <w:rPr>
          <w:rStyle w:val="FontStyle181"/>
          <w:sz w:val="24"/>
          <w:szCs w:val="24"/>
        </w:rPr>
        <w:t xml:space="preserve"> </w:t>
      </w:r>
      <w:r w:rsidRPr="003A06DB">
        <w:rPr>
          <w:rStyle w:val="FontStyle233"/>
          <w:sz w:val="24"/>
          <w:szCs w:val="24"/>
        </w:rPr>
        <w:t xml:space="preserve">où </w:t>
      </w:r>
      <w:r w:rsidRPr="003A06DB">
        <w:rPr>
          <w:rStyle w:val="FontStyle181"/>
          <w:sz w:val="24"/>
          <w:szCs w:val="24"/>
        </w:rPr>
        <w:t>E</w:t>
      </w:r>
      <w:r w:rsidRPr="003A06DB">
        <w:rPr>
          <w:rStyle w:val="FontStyle181"/>
          <w:sz w:val="24"/>
          <w:szCs w:val="24"/>
          <w:vertAlign w:val="subscript"/>
        </w:rPr>
        <w:t>up</w:t>
      </w:r>
      <w:r w:rsidRPr="003A06DB">
        <w:rPr>
          <w:rStyle w:val="FontStyle181"/>
          <w:sz w:val="24"/>
          <w:szCs w:val="24"/>
        </w:rPr>
        <w:t xml:space="preserve"> </w:t>
      </w:r>
      <w:r w:rsidRPr="003A06DB">
        <w:rPr>
          <w:rStyle w:val="FontStyle233"/>
          <w:sz w:val="24"/>
          <w:szCs w:val="24"/>
        </w:rPr>
        <w:t xml:space="preserve">et </w:t>
      </w:r>
      <w:r w:rsidRPr="003A06DB">
        <w:rPr>
          <w:rStyle w:val="FontStyle181"/>
          <w:sz w:val="24"/>
          <w:szCs w:val="24"/>
        </w:rPr>
        <w:t>E</w:t>
      </w:r>
      <w:r w:rsidRPr="003A06DB">
        <w:rPr>
          <w:rStyle w:val="FontStyle181"/>
          <w:sz w:val="24"/>
          <w:szCs w:val="24"/>
          <w:vertAlign w:val="subscript"/>
        </w:rPr>
        <w:t>low</w:t>
      </w:r>
      <w:r w:rsidRPr="003A06DB">
        <w:rPr>
          <w:rStyle w:val="FontStyle181"/>
          <w:sz w:val="24"/>
          <w:szCs w:val="24"/>
        </w:rPr>
        <w:t xml:space="preserve"> </w:t>
      </w:r>
      <w:r w:rsidRPr="003A06DB">
        <w:rPr>
          <w:rStyle w:val="FontStyle233"/>
          <w:sz w:val="24"/>
          <w:szCs w:val="24"/>
        </w:rPr>
        <w:t>sont des nombres positifs définis par les expressions :</w:t>
      </w:r>
    </w:p>
    <w:p w:rsidR="00A06B52" w:rsidRPr="00DE57AE" w:rsidRDefault="00A06B52" w:rsidP="00FC03D6">
      <w:pPr>
        <w:pStyle w:val="Style20"/>
        <w:widowControl/>
        <w:tabs>
          <w:tab w:val="left" w:pos="0"/>
        </w:tabs>
        <w:spacing w:before="120" w:line="360" w:lineRule="auto"/>
        <w:ind w:right="-1" w:firstLine="1134"/>
        <w:rPr>
          <w:rStyle w:val="FontStyle233"/>
          <w:sz w:val="24"/>
          <w:szCs w:val="24"/>
          <w:lang w:val="en-US"/>
        </w:rPr>
      </w:pPr>
      <w:r w:rsidRPr="00DE57AE">
        <w:rPr>
          <w:rStyle w:val="FontStyle181"/>
          <w:sz w:val="24"/>
          <w:szCs w:val="24"/>
          <w:lang w:val="en-US"/>
        </w:rPr>
        <w:t>E</w:t>
      </w:r>
      <w:r w:rsidRPr="00DE57AE">
        <w:rPr>
          <w:rStyle w:val="FontStyle181"/>
          <w:sz w:val="24"/>
          <w:szCs w:val="24"/>
          <w:vertAlign w:val="subscript"/>
          <w:lang w:val="en-US"/>
        </w:rPr>
        <w:t>up</w:t>
      </w:r>
      <w:r w:rsidRPr="00DE57AE">
        <w:rPr>
          <w:rStyle w:val="FontStyle181"/>
          <w:sz w:val="24"/>
          <w:szCs w:val="24"/>
          <w:lang w:val="en-US"/>
        </w:rPr>
        <w:t xml:space="preserve"> = </w:t>
      </w:r>
      <w:r w:rsidRPr="00DE57AE">
        <w:rPr>
          <w:rStyle w:val="FontStyle184"/>
          <w:sz w:val="24"/>
          <w:szCs w:val="24"/>
          <w:lang w:val="en-US"/>
        </w:rPr>
        <w:t xml:space="preserve">Ea </w:t>
      </w:r>
      <w:r w:rsidRPr="00DE57AE">
        <w:rPr>
          <w:rStyle w:val="FontStyle233"/>
          <w:sz w:val="24"/>
          <w:szCs w:val="24"/>
          <w:lang w:val="en-US"/>
        </w:rPr>
        <w:t>.</w:t>
      </w:r>
      <w:r w:rsidR="00B85BE0" w:rsidRPr="00DE57AE">
        <w:rPr>
          <w:rStyle w:val="FontStyle233"/>
          <w:sz w:val="24"/>
          <w:szCs w:val="24"/>
          <w:lang w:val="en-US"/>
        </w:rPr>
        <w:t>ln</w:t>
      </w:r>
      <w:r w:rsidR="00B85BE0" w:rsidRPr="00DE57AE">
        <w:rPr>
          <w:rStyle w:val="FontStyle168"/>
          <w:sz w:val="24"/>
          <w:szCs w:val="24"/>
          <w:lang w:val="en-US"/>
        </w:rPr>
        <w:t xml:space="preserve"> (</w:t>
      </w:r>
      <w:r w:rsidRPr="00DE57AE">
        <w:rPr>
          <w:rStyle w:val="FontStyle168"/>
          <w:sz w:val="24"/>
          <w:szCs w:val="24"/>
          <w:lang w:val="en-US"/>
        </w:rPr>
        <w:t>G</w:t>
      </w:r>
      <w:r w:rsidRPr="00DE57AE">
        <w:rPr>
          <w:rStyle w:val="FontStyle183"/>
          <w:sz w:val="24"/>
          <w:szCs w:val="24"/>
          <w:vertAlign w:val="subscript"/>
          <w:lang w:val="en-US"/>
        </w:rPr>
        <w:t>A</w:t>
      </w:r>
      <w:r w:rsidRPr="00DE57AE">
        <w:rPr>
          <w:rStyle w:val="FontStyle229"/>
          <w:spacing w:val="70"/>
          <w:sz w:val="24"/>
          <w:szCs w:val="24"/>
          <w:vertAlign w:val="subscript"/>
          <w:lang w:val="en-US"/>
        </w:rPr>
        <w:t>0</w:t>
      </w:r>
      <w:r w:rsidRPr="00DE57AE">
        <w:rPr>
          <w:rStyle w:val="FontStyle229"/>
          <w:spacing w:val="70"/>
          <w:sz w:val="24"/>
          <w:szCs w:val="24"/>
          <w:lang w:val="en-US"/>
        </w:rPr>
        <w:t>/</w:t>
      </w:r>
      <w:r w:rsidRPr="00DE57AE">
        <w:rPr>
          <w:rStyle w:val="FontStyle229"/>
          <w:sz w:val="24"/>
          <w:szCs w:val="24"/>
          <w:lang w:val="en-US"/>
        </w:rPr>
        <w:t xml:space="preserve"> </w:t>
      </w:r>
      <w:r w:rsidRPr="00DE57AE">
        <w:rPr>
          <w:rStyle w:val="FontStyle181"/>
          <w:sz w:val="24"/>
          <w:szCs w:val="24"/>
          <w:lang w:val="en-US"/>
        </w:rPr>
        <w:t>G</w:t>
      </w:r>
      <w:r w:rsidRPr="00DE57AE">
        <w:rPr>
          <w:rStyle w:val="FontStyle175"/>
          <w:sz w:val="24"/>
          <w:szCs w:val="24"/>
          <w:vertAlign w:val="subscript"/>
          <w:lang w:val="en-US"/>
        </w:rPr>
        <w:t>mg</w:t>
      </w:r>
      <w:r w:rsidRPr="00DE57AE">
        <w:rPr>
          <w:rStyle w:val="FontStyle233"/>
          <w:sz w:val="24"/>
          <w:szCs w:val="24"/>
          <w:lang w:val="en-US"/>
        </w:rPr>
        <w:t>)                                                                                (20a)</w:t>
      </w:r>
    </w:p>
    <w:p w:rsidR="00A06B52" w:rsidRPr="003A06DB" w:rsidRDefault="00A06B52" w:rsidP="00FC03D6">
      <w:pPr>
        <w:pStyle w:val="Style20"/>
        <w:widowControl/>
        <w:tabs>
          <w:tab w:val="left" w:pos="0"/>
        </w:tabs>
        <w:spacing w:before="120" w:line="360" w:lineRule="auto"/>
        <w:ind w:right="-1" w:firstLine="1134"/>
        <w:rPr>
          <w:rStyle w:val="FontStyle233"/>
          <w:sz w:val="24"/>
          <w:szCs w:val="24"/>
          <w:lang w:val="en-US"/>
        </w:rPr>
      </w:pPr>
      <w:r w:rsidRPr="00754A3B">
        <w:rPr>
          <w:rStyle w:val="FontStyle175"/>
          <w:sz w:val="24"/>
          <w:szCs w:val="24"/>
          <w:lang w:val="en-US"/>
        </w:rPr>
        <w:t>E</w:t>
      </w:r>
      <w:r w:rsidRPr="00754A3B">
        <w:rPr>
          <w:rStyle w:val="FontStyle175"/>
          <w:sz w:val="24"/>
          <w:szCs w:val="24"/>
          <w:vertAlign w:val="subscript"/>
          <w:lang w:val="en-US"/>
        </w:rPr>
        <w:t>low</w:t>
      </w:r>
      <w:r w:rsidRPr="00754A3B">
        <w:rPr>
          <w:rStyle w:val="FontStyle175"/>
          <w:sz w:val="24"/>
          <w:szCs w:val="24"/>
          <w:lang w:val="en-US"/>
        </w:rPr>
        <w:t xml:space="preserve"> </w:t>
      </w:r>
      <w:r w:rsidRPr="00754A3B">
        <w:rPr>
          <w:rStyle w:val="FontStyle181"/>
          <w:sz w:val="24"/>
          <w:szCs w:val="24"/>
          <w:lang w:val="en-US"/>
        </w:rPr>
        <w:t xml:space="preserve">= </w:t>
      </w:r>
      <w:r w:rsidRPr="00754A3B">
        <w:rPr>
          <w:rStyle w:val="FontStyle175"/>
          <w:sz w:val="24"/>
          <w:szCs w:val="24"/>
          <w:lang w:val="en-US"/>
        </w:rPr>
        <w:t>E</w:t>
      </w:r>
      <w:r w:rsidR="00FE40DB" w:rsidRPr="00754A3B">
        <w:rPr>
          <w:rStyle w:val="FontStyle175"/>
          <w:sz w:val="24"/>
          <w:szCs w:val="24"/>
          <w:vertAlign w:val="subscript"/>
          <w:lang w:val="en-US"/>
        </w:rPr>
        <w:t xml:space="preserve">D  </w:t>
      </w:r>
      <w:r w:rsidR="00FE40DB" w:rsidRPr="00754A3B">
        <w:rPr>
          <w:rStyle w:val="FontStyle175"/>
          <w:i w:val="0"/>
          <w:sz w:val="24"/>
          <w:szCs w:val="24"/>
          <w:lang w:val="en-US"/>
        </w:rPr>
        <w:t>.</w:t>
      </w:r>
      <w:r w:rsidR="00B85BE0" w:rsidRPr="00754A3B">
        <w:rPr>
          <w:rStyle w:val="FontStyle175"/>
          <w:i w:val="0"/>
          <w:sz w:val="24"/>
          <w:szCs w:val="24"/>
          <w:lang w:val="en-US"/>
        </w:rPr>
        <w:t>ln (</w:t>
      </w:r>
      <w:r w:rsidRPr="00754A3B">
        <w:rPr>
          <w:rStyle w:val="FontStyle175"/>
          <w:sz w:val="24"/>
          <w:szCs w:val="24"/>
          <w:lang w:val="en-US"/>
        </w:rPr>
        <w:t>G</w:t>
      </w:r>
      <w:r w:rsidRPr="00754A3B">
        <w:rPr>
          <w:rStyle w:val="FontStyle175"/>
          <w:sz w:val="24"/>
          <w:szCs w:val="24"/>
          <w:vertAlign w:val="subscript"/>
          <w:lang w:val="en-US"/>
        </w:rPr>
        <w:t>D</w:t>
      </w:r>
      <w:r w:rsidRPr="00754A3B">
        <w:rPr>
          <w:rStyle w:val="FontStyle229"/>
          <w:sz w:val="24"/>
          <w:szCs w:val="24"/>
          <w:vertAlign w:val="subscript"/>
          <w:lang w:val="en-US"/>
        </w:rPr>
        <w:t>0</w:t>
      </w:r>
      <w:r w:rsidRPr="00754A3B">
        <w:rPr>
          <w:rStyle w:val="FontStyle229"/>
          <w:sz w:val="24"/>
          <w:szCs w:val="24"/>
          <w:lang w:val="en-US"/>
        </w:rPr>
        <w:t xml:space="preserve"> </w:t>
      </w:r>
      <w:r w:rsidRPr="003A06DB">
        <w:rPr>
          <w:rStyle w:val="FontStyle175"/>
          <w:spacing w:val="30"/>
          <w:sz w:val="24"/>
          <w:szCs w:val="24"/>
          <w:lang w:val="en-US"/>
        </w:rPr>
        <w:t>/G</w:t>
      </w:r>
      <w:r w:rsidRPr="003A06DB">
        <w:rPr>
          <w:rStyle w:val="FontStyle175"/>
          <w:spacing w:val="30"/>
          <w:sz w:val="24"/>
          <w:szCs w:val="24"/>
          <w:vertAlign w:val="subscript"/>
          <w:lang w:val="en-US"/>
        </w:rPr>
        <w:t>mg</w:t>
      </w:r>
      <w:r w:rsidRPr="00DE57AE">
        <w:rPr>
          <w:rStyle w:val="FontStyle175"/>
          <w:i w:val="0"/>
          <w:spacing w:val="30"/>
          <w:sz w:val="24"/>
          <w:szCs w:val="24"/>
          <w:lang w:val="en-US"/>
        </w:rPr>
        <w:t>)</w:t>
      </w:r>
      <w:r w:rsidRPr="003A06DB">
        <w:rPr>
          <w:rStyle w:val="FontStyle175"/>
          <w:spacing w:val="30"/>
          <w:sz w:val="24"/>
          <w:szCs w:val="24"/>
          <w:lang w:val="en-US"/>
        </w:rPr>
        <w:t xml:space="preserve">                    </w:t>
      </w:r>
      <w:r w:rsidR="001B5AD2" w:rsidRPr="003A06DB">
        <w:rPr>
          <w:rStyle w:val="FontStyle175"/>
          <w:spacing w:val="30"/>
          <w:sz w:val="24"/>
          <w:szCs w:val="24"/>
          <w:lang w:val="en-US"/>
        </w:rPr>
        <w:t xml:space="preserve"> </w:t>
      </w:r>
      <w:r w:rsidRPr="003A06DB">
        <w:rPr>
          <w:rStyle w:val="FontStyle175"/>
          <w:spacing w:val="30"/>
          <w:sz w:val="24"/>
          <w:szCs w:val="24"/>
          <w:lang w:val="en-US"/>
        </w:rPr>
        <w:t xml:space="preserve">                                </w:t>
      </w:r>
      <w:r w:rsidRPr="003A06DB">
        <w:rPr>
          <w:rStyle w:val="FontStyle175"/>
          <w:sz w:val="24"/>
          <w:szCs w:val="24"/>
          <w:lang w:val="en-US"/>
        </w:rPr>
        <w:t xml:space="preserve"> </w:t>
      </w:r>
      <w:r w:rsidRPr="003A06DB">
        <w:rPr>
          <w:rStyle w:val="FontStyle233"/>
          <w:sz w:val="24"/>
          <w:szCs w:val="24"/>
          <w:lang w:val="en-US"/>
        </w:rPr>
        <w:t>(20b)</w:t>
      </w:r>
    </w:p>
    <w:p w:rsidR="00A06B52" w:rsidRPr="003A06DB" w:rsidRDefault="00A06B52" w:rsidP="00FC03D6">
      <w:pPr>
        <w:pStyle w:val="Style20"/>
        <w:widowControl/>
        <w:tabs>
          <w:tab w:val="left" w:pos="0"/>
        </w:tabs>
        <w:spacing w:before="120" w:line="360" w:lineRule="auto"/>
        <w:ind w:right="-1" w:firstLine="567"/>
        <w:rPr>
          <w:rStyle w:val="FontStyle233"/>
          <w:sz w:val="24"/>
          <w:szCs w:val="24"/>
        </w:rPr>
      </w:pPr>
      <w:r w:rsidRPr="003A06DB">
        <w:rPr>
          <w:rStyle w:val="FontStyle233"/>
          <w:sz w:val="24"/>
          <w:szCs w:val="24"/>
        </w:rPr>
        <w:t xml:space="preserve">La quantité </w:t>
      </w:r>
      <w:r w:rsidRPr="003A06DB">
        <w:rPr>
          <w:rStyle w:val="FontStyle181"/>
          <w:sz w:val="24"/>
          <w:szCs w:val="24"/>
        </w:rPr>
        <w:t>E</w:t>
      </w:r>
      <w:r w:rsidRPr="003A06DB">
        <w:rPr>
          <w:rStyle w:val="FontStyle181"/>
          <w:sz w:val="24"/>
          <w:szCs w:val="24"/>
          <w:vertAlign w:val="subscript"/>
        </w:rPr>
        <w:t>up</w:t>
      </w:r>
      <w:r w:rsidRPr="003A06DB">
        <w:rPr>
          <w:rStyle w:val="FontStyle181"/>
          <w:sz w:val="24"/>
          <w:szCs w:val="24"/>
        </w:rPr>
        <w:t xml:space="preserve"> </w:t>
      </w:r>
      <w:r w:rsidRPr="003A06DB">
        <w:rPr>
          <w:rStyle w:val="FontStyle233"/>
          <w:sz w:val="24"/>
          <w:szCs w:val="24"/>
        </w:rPr>
        <w:t>est mesurée positivement vers le bas à partir d’Ec</w:t>
      </w:r>
      <w:r w:rsidRPr="003A06DB">
        <w:rPr>
          <w:rStyle w:val="FontStyle181"/>
          <w:sz w:val="24"/>
          <w:szCs w:val="24"/>
        </w:rPr>
        <w:t xml:space="preserve"> </w:t>
      </w:r>
      <w:r w:rsidRPr="003A06DB">
        <w:rPr>
          <w:rStyle w:val="FontStyle233"/>
          <w:sz w:val="24"/>
          <w:szCs w:val="24"/>
        </w:rPr>
        <w:t xml:space="preserve">et </w:t>
      </w:r>
      <w:r w:rsidRPr="003A06DB">
        <w:rPr>
          <w:rStyle w:val="FontStyle181"/>
          <w:sz w:val="24"/>
          <w:szCs w:val="24"/>
        </w:rPr>
        <w:t>E</w:t>
      </w:r>
      <w:r w:rsidRPr="003A06DB">
        <w:rPr>
          <w:rStyle w:val="FontStyle181"/>
          <w:sz w:val="24"/>
          <w:szCs w:val="24"/>
          <w:vertAlign w:val="subscript"/>
        </w:rPr>
        <w:t>low</w:t>
      </w:r>
      <w:r w:rsidRPr="003A06DB">
        <w:rPr>
          <w:rStyle w:val="FontStyle181"/>
          <w:sz w:val="24"/>
          <w:szCs w:val="24"/>
        </w:rPr>
        <w:t xml:space="preserve"> </w:t>
      </w:r>
      <w:r w:rsidRPr="003A06DB">
        <w:rPr>
          <w:rStyle w:val="FontStyle233"/>
          <w:sz w:val="24"/>
          <w:szCs w:val="24"/>
        </w:rPr>
        <w:t>est mesurée positivement vers le haut à partir d’Ev. Ces états au milieu du gap sont assumés être accepteurs (D</w:t>
      </w:r>
      <w:r w:rsidRPr="003A06DB">
        <w:rPr>
          <w:rStyle w:val="FontStyle233"/>
          <w:sz w:val="24"/>
          <w:szCs w:val="24"/>
          <w:vertAlign w:val="superscript"/>
        </w:rPr>
        <w:t>-/0</w:t>
      </w:r>
      <w:r w:rsidRPr="003A06DB">
        <w:rPr>
          <w:rStyle w:val="FontStyle233"/>
          <w:sz w:val="24"/>
          <w:szCs w:val="24"/>
        </w:rPr>
        <w:t xml:space="preserve">) pour </w:t>
      </w:r>
      <w:r w:rsidRPr="003A06DB">
        <w:rPr>
          <w:rStyle w:val="FontStyle180"/>
          <w:sz w:val="24"/>
          <w:szCs w:val="24"/>
        </w:rPr>
        <w:t>(</w:t>
      </w:r>
      <w:r w:rsidRPr="003A06DB">
        <w:rPr>
          <w:rStyle w:val="FontStyle233"/>
          <w:sz w:val="24"/>
          <w:szCs w:val="24"/>
        </w:rPr>
        <w:t>(</w:t>
      </w:r>
      <w:r w:rsidR="00540363">
        <w:rPr>
          <w:rStyle w:val="FontStyle168"/>
          <w:sz w:val="24"/>
          <w:szCs w:val="24"/>
        </w:rPr>
        <w:t>E</w:t>
      </w:r>
      <w:r w:rsidRPr="003A06DB">
        <w:rPr>
          <w:rStyle w:val="FontStyle168"/>
          <w:sz w:val="24"/>
          <w:szCs w:val="24"/>
        </w:rPr>
        <w:t xml:space="preserve"> - </w:t>
      </w:r>
      <w:r w:rsidRPr="003A06DB">
        <w:rPr>
          <w:rStyle w:val="FontStyle181"/>
          <w:sz w:val="24"/>
          <w:szCs w:val="24"/>
        </w:rPr>
        <w:t>E</w:t>
      </w:r>
      <w:r w:rsidRPr="003A06DB">
        <w:rPr>
          <w:rStyle w:val="FontStyle181"/>
          <w:sz w:val="24"/>
          <w:szCs w:val="24"/>
          <w:vertAlign w:val="subscript"/>
        </w:rPr>
        <w:t>c</w:t>
      </w:r>
      <w:r w:rsidRPr="003A06DB">
        <w:rPr>
          <w:rStyle w:val="FontStyle233"/>
          <w:sz w:val="24"/>
          <w:szCs w:val="24"/>
        </w:rPr>
        <w:t xml:space="preserve">) </w:t>
      </w:r>
      <w:r w:rsidRPr="003A06DB">
        <w:rPr>
          <w:rStyle w:val="FontStyle168"/>
          <w:sz w:val="24"/>
          <w:szCs w:val="24"/>
        </w:rPr>
        <w:t xml:space="preserve">&lt; </w:t>
      </w:r>
      <w:r w:rsidRPr="003A06DB">
        <w:rPr>
          <w:rStyle w:val="FontStyle181"/>
          <w:sz w:val="24"/>
          <w:szCs w:val="24"/>
        </w:rPr>
        <w:t>E</w:t>
      </w:r>
      <w:r w:rsidRPr="003A06DB">
        <w:rPr>
          <w:rStyle w:val="FontStyle181"/>
          <w:sz w:val="24"/>
          <w:szCs w:val="24"/>
          <w:vertAlign w:val="subscript"/>
        </w:rPr>
        <w:t>da</w:t>
      </w:r>
      <w:r w:rsidRPr="003A06DB">
        <w:rPr>
          <w:rStyle w:val="FontStyle180"/>
          <w:sz w:val="24"/>
          <w:szCs w:val="24"/>
        </w:rPr>
        <w:t xml:space="preserve">) </w:t>
      </w:r>
      <w:r w:rsidRPr="003A06DB">
        <w:rPr>
          <w:rStyle w:val="FontStyle233"/>
          <w:sz w:val="24"/>
          <w:szCs w:val="24"/>
        </w:rPr>
        <w:t>et donneurs (D</w:t>
      </w:r>
      <w:r w:rsidRPr="003A06DB">
        <w:rPr>
          <w:rStyle w:val="FontStyle233"/>
          <w:sz w:val="24"/>
          <w:szCs w:val="24"/>
          <w:vertAlign w:val="superscript"/>
        </w:rPr>
        <w:t>+/0</w:t>
      </w:r>
      <w:r w:rsidRPr="003A06DB">
        <w:rPr>
          <w:rStyle w:val="FontStyle233"/>
          <w:sz w:val="24"/>
          <w:szCs w:val="24"/>
        </w:rPr>
        <w:t xml:space="preserve">) pour </w:t>
      </w:r>
      <w:r w:rsidRPr="003A06DB">
        <w:rPr>
          <w:rStyle w:val="FontStyle180"/>
          <w:sz w:val="24"/>
          <w:szCs w:val="24"/>
        </w:rPr>
        <w:t>(</w:t>
      </w:r>
      <w:r w:rsidRPr="003A06DB">
        <w:rPr>
          <w:rStyle w:val="FontStyle180"/>
          <w:i/>
          <w:sz w:val="24"/>
          <w:szCs w:val="24"/>
        </w:rPr>
        <w:t>E</w:t>
      </w:r>
      <w:r w:rsidRPr="003A06DB">
        <w:rPr>
          <w:rStyle w:val="FontStyle168"/>
          <w:sz w:val="24"/>
          <w:szCs w:val="24"/>
        </w:rPr>
        <w:t xml:space="preserve"> - </w:t>
      </w:r>
      <w:r w:rsidRPr="003A06DB">
        <w:rPr>
          <w:rStyle w:val="FontStyle181"/>
          <w:sz w:val="24"/>
          <w:szCs w:val="24"/>
        </w:rPr>
        <w:t>E</w:t>
      </w:r>
      <w:r w:rsidRPr="003A06DB">
        <w:rPr>
          <w:rStyle w:val="FontStyle181"/>
          <w:sz w:val="24"/>
          <w:szCs w:val="24"/>
          <w:vertAlign w:val="subscript"/>
        </w:rPr>
        <w:t>c</w:t>
      </w:r>
      <w:r w:rsidRPr="003A06DB">
        <w:rPr>
          <w:rStyle w:val="FontStyle233"/>
          <w:sz w:val="24"/>
          <w:szCs w:val="24"/>
        </w:rPr>
        <w:t xml:space="preserve">) </w:t>
      </w:r>
      <w:r w:rsidRPr="003A06DB">
        <w:rPr>
          <w:rStyle w:val="FontStyle168"/>
          <w:sz w:val="24"/>
          <w:szCs w:val="24"/>
        </w:rPr>
        <w:t xml:space="preserve">&gt; </w:t>
      </w:r>
      <w:r w:rsidRPr="003A06DB">
        <w:rPr>
          <w:rStyle w:val="FontStyle181"/>
          <w:sz w:val="24"/>
          <w:szCs w:val="24"/>
        </w:rPr>
        <w:t>E</w:t>
      </w:r>
      <w:r w:rsidRPr="003A06DB">
        <w:rPr>
          <w:rStyle w:val="FontStyle181"/>
          <w:sz w:val="24"/>
          <w:szCs w:val="24"/>
          <w:vertAlign w:val="subscript"/>
        </w:rPr>
        <w:t>da</w:t>
      </w:r>
      <w:r w:rsidRPr="003A06DB">
        <w:rPr>
          <w:rStyle w:val="FontStyle180"/>
          <w:sz w:val="24"/>
          <w:szCs w:val="24"/>
        </w:rPr>
        <w:t xml:space="preserve">) </w:t>
      </w:r>
      <w:r w:rsidRPr="003A06DB">
        <w:rPr>
          <w:rStyle w:val="FontStyle233"/>
          <w:sz w:val="24"/>
          <w:szCs w:val="24"/>
        </w:rPr>
        <w:t xml:space="preserve">Pour cette raison, </w:t>
      </w:r>
      <w:r w:rsidRPr="003A06DB">
        <w:rPr>
          <w:rStyle w:val="FontStyle181"/>
          <w:sz w:val="24"/>
          <w:szCs w:val="24"/>
        </w:rPr>
        <w:t>E</w:t>
      </w:r>
      <w:r w:rsidRPr="003A06DB">
        <w:rPr>
          <w:rStyle w:val="FontStyle181"/>
          <w:sz w:val="24"/>
          <w:szCs w:val="24"/>
          <w:vertAlign w:val="subscript"/>
        </w:rPr>
        <w:t>da</w:t>
      </w:r>
      <w:r w:rsidRPr="003A06DB">
        <w:rPr>
          <w:rStyle w:val="FontStyle181"/>
          <w:sz w:val="24"/>
          <w:szCs w:val="24"/>
        </w:rPr>
        <w:t xml:space="preserve"> </w:t>
      </w:r>
      <w:r w:rsidRPr="003A06DB">
        <w:rPr>
          <w:rStyle w:val="FontStyle233"/>
          <w:sz w:val="24"/>
          <w:szCs w:val="24"/>
        </w:rPr>
        <w:t xml:space="preserve">s'appelle l'énergie de changement, et est mesurée vers le bas à partir du bord de la bande </w:t>
      </w:r>
      <w:r w:rsidRPr="003A06DB">
        <w:rPr>
          <w:rStyle w:val="FontStyle233"/>
          <w:sz w:val="24"/>
          <w:szCs w:val="24"/>
        </w:rPr>
        <w:lastRenderedPageBreak/>
        <w:t xml:space="preserve">de conduction </w:t>
      </w:r>
      <w:r w:rsidRPr="003A06DB">
        <w:rPr>
          <w:rStyle w:val="FontStyle181"/>
          <w:sz w:val="24"/>
          <w:szCs w:val="24"/>
        </w:rPr>
        <w:t>E</w:t>
      </w:r>
      <w:r w:rsidRPr="003A06DB">
        <w:rPr>
          <w:rStyle w:val="FontStyle181"/>
          <w:sz w:val="24"/>
          <w:szCs w:val="24"/>
          <w:vertAlign w:val="subscript"/>
        </w:rPr>
        <w:t>c</w:t>
      </w:r>
      <w:r w:rsidRPr="003A06DB">
        <w:rPr>
          <w:rStyle w:val="FontStyle233"/>
          <w:sz w:val="24"/>
          <w:szCs w:val="24"/>
        </w:rPr>
        <w:t>. Cette région plate est alors ajoutée à la région exponentielle, de ce fait à compléter le modèle en U. [</w:t>
      </w:r>
      <w:r w:rsidR="007B603D">
        <w:rPr>
          <w:rStyle w:val="FontStyle233"/>
          <w:sz w:val="24"/>
          <w:szCs w:val="24"/>
        </w:rPr>
        <w:t>6</w:t>
      </w:r>
      <w:r w:rsidR="001B7F8B">
        <w:rPr>
          <w:rStyle w:val="FontStyle233"/>
          <w:sz w:val="24"/>
          <w:szCs w:val="24"/>
        </w:rPr>
        <w:t>2</w:t>
      </w:r>
      <w:r w:rsidRPr="003A06DB">
        <w:rPr>
          <w:rStyle w:val="FontStyle233"/>
          <w:sz w:val="24"/>
          <w:szCs w:val="24"/>
        </w:rPr>
        <w:t>]</w:t>
      </w:r>
    </w:p>
    <w:p w:rsidR="00A06B52" w:rsidRPr="003A06DB" w:rsidRDefault="00FC03D6" w:rsidP="00FC03D6">
      <w:pPr>
        <w:pStyle w:val="Style20"/>
        <w:widowControl/>
        <w:spacing w:before="120" w:line="360" w:lineRule="auto"/>
        <w:ind w:firstLine="706"/>
        <w:rPr>
          <w:rStyle w:val="FontStyle233"/>
          <w:b/>
          <w:bCs/>
          <w:i/>
          <w:iCs/>
          <w:sz w:val="24"/>
          <w:szCs w:val="24"/>
        </w:rPr>
      </w:pPr>
      <w:r>
        <w:rPr>
          <w:rStyle w:val="FontStyle230"/>
          <w:i w:val="0"/>
          <w:sz w:val="24"/>
          <w:szCs w:val="24"/>
        </w:rPr>
        <w:t xml:space="preserve"> </w:t>
      </w:r>
      <w:r w:rsidR="00246490" w:rsidRPr="003A06DB">
        <w:rPr>
          <w:rStyle w:val="FontStyle230"/>
          <w:i w:val="0"/>
          <w:sz w:val="24"/>
          <w:szCs w:val="24"/>
        </w:rPr>
        <w:t>b.</w:t>
      </w:r>
      <w:r w:rsidR="00591DBB" w:rsidRPr="003A06DB">
        <w:rPr>
          <w:rStyle w:val="FontStyle230"/>
          <w:i w:val="0"/>
          <w:sz w:val="24"/>
          <w:szCs w:val="24"/>
        </w:rPr>
        <w:t xml:space="preserve"> </w:t>
      </w:r>
      <w:r w:rsidR="00A06B52" w:rsidRPr="003A06DB">
        <w:rPr>
          <w:rStyle w:val="FontStyle230"/>
          <w:i w:val="0"/>
          <w:sz w:val="24"/>
          <w:szCs w:val="24"/>
        </w:rPr>
        <w:t xml:space="preserve">Distribution gaussienne </w:t>
      </w:r>
    </w:p>
    <w:p w:rsidR="00A06B52" w:rsidRPr="003A06DB" w:rsidRDefault="00A06B52" w:rsidP="00FC03D6">
      <w:pPr>
        <w:pStyle w:val="Style34"/>
        <w:widowControl/>
        <w:spacing w:before="120" w:line="360" w:lineRule="auto"/>
        <w:ind w:firstLine="567"/>
        <w:rPr>
          <w:rStyle w:val="FontStyle233"/>
          <w:sz w:val="24"/>
          <w:szCs w:val="24"/>
        </w:rPr>
      </w:pPr>
      <w:r w:rsidRPr="003A06DB">
        <w:rPr>
          <w:rStyle w:val="FontStyle233"/>
          <w:sz w:val="24"/>
          <w:szCs w:val="24"/>
        </w:rPr>
        <w:t>Ici les états au milieu du gap ont été modelés en utilisant deux fonctions de distribution gaussiennes (figure.</w:t>
      </w:r>
      <w:r w:rsidR="00944143" w:rsidRPr="00944143">
        <w:rPr>
          <w:b/>
          <w:bCs/>
        </w:rPr>
        <w:t xml:space="preserve"> III</w:t>
      </w:r>
      <w:r w:rsidR="00944143" w:rsidRPr="00944143">
        <w:rPr>
          <w:rStyle w:val="FontStyle233"/>
          <w:b/>
          <w:sz w:val="24"/>
          <w:szCs w:val="24"/>
        </w:rPr>
        <w:t>.3.b</w:t>
      </w:r>
      <w:r w:rsidRPr="003A06DB">
        <w:rPr>
          <w:rStyle w:val="FontStyle233"/>
          <w:sz w:val="24"/>
          <w:szCs w:val="24"/>
        </w:rPr>
        <w:t>). Ceci est observé par absorption dans le gap [</w:t>
      </w:r>
      <w:r w:rsidR="007B603D">
        <w:rPr>
          <w:rStyle w:val="FontStyle233"/>
          <w:sz w:val="24"/>
          <w:szCs w:val="24"/>
        </w:rPr>
        <w:t>6</w:t>
      </w:r>
      <w:r w:rsidR="001B7F8B">
        <w:rPr>
          <w:rStyle w:val="FontStyle233"/>
          <w:sz w:val="24"/>
          <w:szCs w:val="24"/>
        </w:rPr>
        <w:t>3</w:t>
      </w:r>
      <w:r w:rsidRPr="003A06DB">
        <w:rPr>
          <w:rStyle w:val="FontStyle233"/>
          <w:sz w:val="24"/>
          <w:szCs w:val="24"/>
        </w:rPr>
        <w:t>] et les résultats de photoconductivité [</w:t>
      </w:r>
      <w:r w:rsidR="007B603D">
        <w:rPr>
          <w:rStyle w:val="FontStyle233"/>
          <w:sz w:val="24"/>
          <w:szCs w:val="24"/>
        </w:rPr>
        <w:t>6</w:t>
      </w:r>
      <w:r w:rsidR="001B7F8B">
        <w:rPr>
          <w:rStyle w:val="FontStyle233"/>
          <w:sz w:val="24"/>
          <w:szCs w:val="24"/>
        </w:rPr>
        <w:t>4</w:t>
      </w:r>
      <w:r w:rsidRPr="003A06DB">
        <w:rPr>
          <w:rStyle w:val="FontStyle233"/>
          <w:sz w:val="24"/>
          <w:szCs w:val="24"/>
        </w:rPr>
        <w:t>]. La gaussienne supérieure se compose des états accepteurs (D</w:t>
      </w:r>
      <w:r w:rsidRPr="003A06DB">
        <w:rPr>
          <w:rStyle w:val="FontStyle233"/>
          <w:sz w:val="24"/>
          <w:szCs w:val="24"/>
          <w:vertAlign w:val="superscript"/>
        </w:rPr>
        <w:t>-0</w:t>
      </w:r>
      <w:r w:rsidRPr="003A06DB">
        <w:rPr>
          <w:rStyle w:val="FontStyle233"/>
          <w:sz w:val="24"/>
          <w:szCs w:val="24"/>
        </w:rPr>
        <w:t xml:space="preserve">) (de densité </w:t>
      </w:r>
      <w:r w:rsidRPr="003A06DB">
        <w:rPr>
          <w:rStyle w:val="FontStyle181"/>
          <w:sz w:val="24"/>
          <w:szCs w:val="24"/>
        </w:rPr>
        <w:t>N</w:t>
      </w:r>
      <w:r w:rsidRPr="003A06DB">
        <w:rPr>
          <w:rStyle w:val="FontStyle181"/>
          <w:sz w:val="24"/>
          <w:szCs w:val="24"/>
          <w:vertAlign w:val="subscript"/>
        </w:rPr>
        <w:t>AG</w:t>
      </w:r>
      <w:r w:rsidRPr="003A06DB">
        <w:rPr>
          <w:rStyle w:val="FontStyle181"/>
          <w:sz w:val="24"/>
          <w:szCs w:val="24"/>
        </w:rPr>
        <w:t xml:space="preserve"> </w:t>
      </w:r>
      <w:r w:rsidRPr="003A06DB">
        <w:rPr>
          <w:rStyle w:val="FontStyle233"/>
          <w:sz w:val="24"/>
          <w:szCs w:val="24"/>
        </w:rPr>
        <w:t>(cm</w:t>
      </w:r>
      <w:r w:rsidRPr="003A06DB">
        <w:rPr>
          <w:rStyle w:val="FontStyle233"/>
          <w:sz w:val="24"/>
          <w:szCs w:val="24"/>
          <w:vertAlign w:val="superscript"/>
        </w:rPr>
        <w:t>-3</w:t>
      </w:r>
      <w:r w:rsidRPr="003A06DB">
        <w:rPr>
          <w:rStyle w:val="FontStyle233"/>
          <w:sz w:val="24"/>
          <w:szCs w:val="24"/>
        </w:rPr>
        <w:t>)). Les expressions pour la densité d'états (DOS) dans les deux cas sont données par :</w:t>
      </w:r>
    </w:p>
    <w:p w:rsidR="00A06B52" w:rsidRPr="003A06DB" w:rsidRDefault="00A06B52" w:rsidP="00FC03D6">
      <w:pPr>
        <w:pStyle w:val="Style103"/>
        <w:widowControl/>
        <w:spacing w:before="120" w:line="360" w:lineRule="auto"/>
        <w:ind w:firstLine="1134"/>
        <w:jc w:val="both"/>
        <w:rPr>
          <w:rStyle w:val="FontStyle233"/>
          <w:sz w:val="24"/>
          <w:szCs w:val="24"/>
        </w:rPr>
        <w:sectPr w:rsidR="00A06B52" w:rsidRPr="003A06DB" w:rsidSect="00450690">
          <w:headerReference w:type="default" r:id="rId26"/>
          <w:footerReference w:type="default" r:id="rId27"/>
          <w:type w:val="continuous"/>
          <w:pgSz w:w="11905" w:h="16837"/>
          <w:pgMar w:top="1301" w:right="1415" w:bottom="1440" w:left="1418" w:header="720" w:footer="900" w:gutter="0"/>
          <w:pgNumType w:start="55"/>
          <w:cols w:space="60"/>
          <w:noEndnote/>
        </w:sectPr>
      </w:pPr>
      <w:r w:rsidRPr="003A06DB">
        <w:rPr>
          <w:position w:val="-34"/>
        </w:rPr>
        <w:object w:dxaOrig="4420" w:dyaOrig="800">
          <v:shape id="_x0000_i1033" type="#_x0000_t75" style="width:265.4pt;height:41.85pt" o:ole="">
            <v:imagedata r:id="rId28" o:title=""/>
          </v:shape>
          <o:OLEObject Type="Embed" ProgID="Equation.3" ShapeID="_x0000_i1033" DrawAspect="Content" ObjectID="_1305551898" r:id="rId29"/>
        </w:object>
      </w:r>
      <w:r w:rsidRPr="003A06DB">
        <w:rPr>
          <w:position w:val="-34"/>
        </w:rPr>
        <w:t xml:space="preserve"> (21a</w:t>
      </w:r>
      <w:r w:rsidR="00FC03D6">
        <w:rPr>
          <w:position w:val="-34"/>
        </w:rPr>
        <w:t>)</w:t>
      </w:r>
    </w:p>
    <w:p w:rsidR="00A06B52" w:rsidRPr="003A06DB" w:rsidRDefault="00A06B52" w:rsidP="003A06DB">
      <w:pPr>
        <w:pStyle w:val="Style20"/>
        <w:widowControl/>
        <w:spacing w:before="82" w:line="360" w:lineRule="auto"/>
        <w:rPr>
          <w:rStyle w:val="FontStyle233"/>
          <w:sz w:val="24"/>
          <w:szCs w:val="24"/>
        </w:rPr>
        <w:sectPr w:rsidR="00A06B52" w:rsidRPr="003A06DB">
          <w:type w:val="continuous"/>
          <w:pgSz w:w="11905" w:h="16837"/>
          <w:pgMar w:top="1301" w:right="1237" w:bottom="1440" w:left="1462" w:header="720" w:footer="720" w:gutter="0"/>
          <w:cols w:num="6" w:space="720" w:equalWidth="0">
            <w:col w:w="763" w:space="394"/>
            <w:col w:w="720" w:space="5"/>
            <w:col w:w="720" w:space="5"/>
            <w:col w:w="720" w:space="5"/>
            <w:col w:w="945" w:space="4742"/>
            <w:col w:w="720"/>
          </w:cols>
          <w:noEndnote/>
        </w:sectPr>
      </w:pPr>
    </w:p>
    <w:p w:rsidR="00A06B52" w:rsidRPr="003A06DB" w:rsidRDefault="00A06B52" w:rsidP="00FC03D6">
      <w:pPr>
        <w:pStyle w:val="Style20"/>
        <w:widowControl/>
        <w:spacing w:before="120" w:line="360" w:lineRule="auto"/>
        <w:ind w:firstLine="1134"/>
        <w:rPr>
          <w:rStyle w:val="FontStyle233"/>
          <w:sz w:val="24"/>
          <w:szCs w:val="24"/>
        </w:rPr>
        <w:sectPr w:rsidR="00A06B52" w:rsidRPr="003A06DB" w:rsidSect="00727029">
          <w:type w:val="continuous"/>
          <w:pgSz w:w="11905" w:h="16837"/>
          <w:pgMar w:top="1301" w:right="1415" w:bottom="1440" w:left="1462" w:header="720" w:footer="720" w:gutter="0"/>
          <w:cols w:space="60"/>
          <w:noEndnote/>
        </w:sectPr>
      </w:pPr>
      <w:r w:rsidRPr="003A06DB">
        <w:rPr>
          <w:position w:val="-34"/>
        </w:rPr>
        <w:object w:dxaOrig="4540" w:dyaOrig="800">
          <v:shape id="_x0000_i1034" type="#_x0000_t75" style="width:262.9pt;height:41.85pt" o:ole="">
            <v:imagedata r:id="rId30" o:title=""/>
          </v:shape>
          <o:OLEObject Type="Embed" ProgID="Equation.3" ShapeID="_x0000_i1034" DrawAspect="Content" ObjectID="_1305551899" r:id="rId31"/>
        </w:object>
      </w:r>
      <w:r w:rsidRPr="003A06DB">
        <w:rPr>
          <w:position w:val="-34"/>
        </w:rPr>
        <w:t xml:space="preserve"> (21b)</w:t>
      </w:r>
    </w:p>
    <w:p w:rsidR="00A06B52" w:rsidRPr="003A06DB" w:rsidRDefault="00A06B52" w:rsidP="003A06DB">
      <w:pPr>
        <w:pStyle w:val="Style20"/>
        <w:widowControl/>
        <w:spacing w:before="67" w:line="360" w:lineRule="auto"/>
        <w:ind w:right="216"/>
        <w:rPr>
          <w:rStyle w:val="FontStyle233"/>
          <w:sz w:val="24"/>
          <w:szCs w:val="24"/>
        </w:rPr>
        <w:sectPr w:rsidR="00A06B52" w:rsidRPr="003A06DB">
          <w:type w:val="continuous"/>
          <w:pgSz w:w="11905" w:h="16837"/>
          <w:pgMar w:top="1301" w:right="1217" w:bottom="1440" w:left="1462" w:header="720" w:footer="720" w:gutter="0"/>
          <w:cols w:num="6" w:space="720" w:equalWidth="0">
            <w:col w:w="796" w:space="442"/>
            <w:col w:w="720" w:space="5"/>
            <w:col w:w="720" w:space="5"/>
            <w:col w:w="720" w:space="5"/>
            <w:col w:w="974" w:space="4704"/>
            <w:col w:w="720"/>
          </w:cols>
          <w:noEndnote/>
        </w:sectPr>
      </w:pPr>
    </w:p>
    <w:p w:rsidR="00A06B52" w:rsidRPr="003A06DB" w:rsidRDefault="00A06B52" w:rsidP="00384130">
      <w:pPr>
        <w:pStyle w:val="Style38"/>
        <w:widowControl/>
        <w:spacing w:before="120" w:line="360" w:lineRule="auto"/>
        <w:rPr>
          <w:rStyle w:val="FontStyle233"/>
          <w:sz w:val="24"/>
          <w:szCs w:val="24"/>
        </w:rPr>
      </w:pPr>
      <w:r w:rsidRPr="003A06DB">
        <w:rPr>
          <w:rStyle w:val="FontStyle233"/>
          <w:sz w:val="24"/>
          <w:szCs w:val="24"/>
        </w:rPr>
        <w:lastRenderedPageBreak/>
        <w:t xml:space="preserve">Où  </w:t>
      </w:r>
      <w:r w:rsidRPr="003A06DB">
        <w:rPr>
          <w:rStyle w:val="FontStyle181"/>
          <w:spacing w:val="30"/>
          <w:sz w:val="24"/>
          <w:szCs w:val="24"/>
        </w:rPr>
        <w:t>N</w:t>
      </w:r>
      <w:r w:rsidRPr="003A06DB">
        <w:rPr>
          <w:rStyle w:val="FontStyle181"/>
          <w:spacing w:val="30"/>
          <w:sz w:val="24"/>
          <w:szCs w:val="24"/>
          <w:vertAlign w:val="subscript"/>
        </w:rPr>
        <w:t>AG</w:t>
      </w:r>
      <w:r w:rsidRPr="003A06DB">
        <w:rPr>
          <w:rStyle w:val="FontStyle181"/>
          <w:sz w:val="24"/>
          <w:szCs w:val="24"/>
        </w:rPr>
        <w:t xml:space="preserve">   </w:t>
      </w:r>
      <w:r w:rsidRPr="003A06DB">
        <w:rPr>
          <w:rStyle w:val="FontStyle181"/>
          <w:spacing w:val="30"/>
          <w:sz w:val="24"/>
          <w:szCs w:val="24"/>
        </w:rPr>
        <w:t>(N</w:t>
      </w:r>
      <w:r w:rsidRPr="003A06DB">
        <w:rPr>
          <w:rStyle w:val="FontStyle181"/>
          <w:spacing w:val="30"/>
          <w:sz w:val="24"/>
          <w:szCs w:val="24"/>
          <w:vertAlign w:val="subscript"/>
        </w:rPr>
        <w:t>DG</w:t>
      </w:r>
      <w:r w:rsidRPr="003A06DB">
        <w:rPr>
          <w:rStyle w:val="FontStyle233"/>
          <w:i/>
          <w:sz w:val="24"/>
          <w:szCs w:val="24"/>
        </w:rPr>
        <w:t>)</w:t>
      </w:r>
      <w:r w:rsidRPr="003A06DB">
        <w:rPr>
          <w:rStyle w:val="FontStyle233"/>
          <w:sz w:val="24"/>
          <w:szCs w:val="24"/>
        </w:rPr>
        <w:t xml:space="preserve"> est la densité d'état totale (DOS) par cm</w:t>
      </w:r>
      <w:r w:rsidRPr="003A06DB">
        <w:rPr>
          <w:rStyle w:val="FontStyle233"/>
          <w:sz w:val="24"/>
          <w:szCs w:val="24"/>
          <w:vertAlign w:val="superscript"/>
        </w:rPr>
        <w:t>3</w:t>
      </w:r>
      <w:r w:rsidRPr="003A06DB">
        <w:rPr>
          <w:rStyle w:val="FontStyle233"/>
          <w:sz w:val="24"/>
          <w:szCs w:val="24"/>
        </w:rPr>
        <w:t xml:space="preserve"> dans les gaussiennes, accepteurs (donneurs), </w:t>
      </w:r>
      <w:r w:rsidRPr="003A06DB">
        <w:rPr>
          <w:rStyle w:val="FontStyle181"/>
          <w:spacing w:val="30"/>
          <w:sz w:val="24"/>
          <w:szCs w:val="24"/>
        </w:rPr>
        <w:t>E</w:t>
      </w:r>
      <w:r w:rsidRPr="003A06DB">
        <w:rPr>
          <w:rStyle w:val="FontStyle181"/>
          <w:spacing w:val="30"/>
          <w:sz w:val="24"/>
          <w:szCs w:val="24"/>
          <w:vertAlign w:val="subscript"/>
        </w:rPr>
        <w:t xml:space="preserve">AG </w:t>
      </w:r>
      <w:r w:rsidRPr="003A06DB">
        <w:rPr>
          <w:rStyle w:val="FontStyle181"/>
          <w:spacing w:val="30"/>
          <w:sz w:val="24"/>
          <w:szCs w:val="24"/>
        </w:rPr>
        <w:t>(E</w:t>
      </w:r>
      <w:r w:rsidRPr="003A06DB">
        <w:rPr>
          <w:rStyle w:val="FontStyle181"/>
          <w:spacing w:val="30"/>
          <w:sz w:val="24"/>
          <w:szCs w:val="24"/>
          <w:vertAlign w:val="subscript"/>
        </w:rPr>
        <w:t>DG</w:t>
      </w:r>
      <w:r w:rsidRPr="003A06DB">
        <w:rPr>
          <w:rStyle w:val="FontStyle233"/>
          <w:sz w:val="24"/>
          <w:szCs w:val="24"/>
        </w:rPr>
        <w:t xml:space="preserve">) est la position en eV du pic de la gaussienne des accepteurs (donneurs) mesurée à partir du bord de bande de conduction (valence) ; </w:t>
      </w:r>
      <w:r w:rsidRPr="003A06DB">
        <w:rPr>
          <w:rStyle w:val="FontStyle171"/>
          <w:spacing w:val="40"/>
          <w:sz w:val="24"/>
          <w:szCs w:val="24"/>
        </w:rPr>
        <w:t>σ</w:t>
      </w:r>
      <w:r w:rsidRPr="003A06DB">
        <w:rPr>
          <w:rStyle w:val="FontStyle171"/>
          <w:spacing w:val="40"/>
          <w:sz w:val="24"/>
          <w:szCs w:val="24"/>
          <w:vertAlign w:val="subscript"/>
        </w:rPr>
        <w:t>AG</w:t>
      </w:r>
      <w:r w:rsidRPr="003A06DB">
        <w:rPr>
          <w:rStyle w:val="FontStyle171"/>
          <w:sz w:val="24"/>
          <w:szCs w:val="24"/>
        </w:rPr>
        <w:t xml:space="preserve">  </w:t>
      </w:r>
      <w:r w:rsidRPr="003A06DB">
        <w:rPr>
          <w:rStyle w:val="FontStyle171"/>
          <w:spacing w:val="40"/>
          <w:sz w:val="24"/>
          <w:szCs w:val="24"/>
        </w:rPr>
        <w:t>(σ</w:t>
      </w:r>
      <w:r w:rsidRPr="003A06DB">
        <w:rPr>
          <w:rStyle w:val="FontStyle171"/>
          <w:spacing w:val="40"/>
          <w:sz w:val="24"/>
          <w:szCs w:val="24"/>
          <w:vertAlign w:val="subscript"/>
        </w:rPr>
        <w:t>DG</w:t>
      </w:r>
      <w:r w:rsidRPr="003A06DB">
        <w:rPr>
          <w:rStyle w:val="FontStyle233"/>
          <w:sz w:val="24"/>
          <w:szCs w:val="24"/>
        </w:rPr>
        <w:t>) sont respectivement à partir de pic (</w:t>
      </w:r>
      <w:r w:rsidRPr="003A06DB">
        <w:rPr>
          <w:rStyle w:val="FontStyle181"/>
          <w:sz w:val="24"/>
          <w:szCs w:val="24"/>
        </w:rPr>
        <w:t>E</w:t>
      </w:r>
      <w:r w:rsidRPr="003A06DB">
        <w:rPr>
          <w:rStyle w:val="FontStyle181"/>
          <w:sz w:val="24"/>
          <w:szCs w:val="24"/>
          <w:vertAlign w:val="subscript"/>
        </w:rPr>
        <w:t>AG</w:t>
      </w:r>
      <w:r w:rsidRPr="003A06DB">
        <w:rPr>
          <w:rStyle w:val="FontStyle233"/>
          <w:sz w:val="24"/>
          <w:szCs w:val="24"/>
        </w:rPr>
        <w:t>) d'Accepteur Gaussienne et de pic (</w:t>
      </w:r>
      <w:r w:rsidRPr="003A06DB">
        <w:rPr>
          <w:rStyle w:val="FontStyle181"/>
          <w:sz w:val="24"/>
          <w:szCs w:val="24"/>
        </w:rPr>
        <w:t>E</w:t>
      </w:r>
      <w:r w:rsidRPr="003A06DB">
        <w:rPr>
          <w:rStyle w:val="FontStyle181"/>
          <w:sz w:val="24"/>
          <w:szCs w:val="24"/>
          <w:vertAlign w:val="subscript"/>
        </w:rPr>
        <w:t>DG</w:t>
      </w:r>
      <w:r w:rsidRPr="003A06DB">
        <w:rPr>
          <w:rStyle w:val="FontStyle233"/>
          <w:sz w:val="24"/>
          <w:szCs w:val="24"/>
        </w:rPr>
        <w:t>) Donneur Gaussienne. Dans la région de chevauchement entre les fonctions de distribution gaussienne, les deux états accepteur et donneur existent [</w:t>
      </w:r>
      <w:r w:rsidR="007B603D">
        <w:rPr>
          <w:rStyle w:val="FontStyle233"/>
          <w:sz w:val="24"/>
          <w:szCs w:val="24"/>
        </w:rPr>
        <w:t>6</w:t>
      </w:r>
      <w:r w:rsidR="001B7F8B">
        <w:rPr>
          <w:rStyle w:val="FontStyle233"/>
          <w:sz w:val="24"/>
          <w:szCs w:val="24"/>
        </w:rPr>
        <w:t>2</w:t>
      </w:r>
      <w:r w:rsidRPr="003A06DB">
        <w:rPr>
          <w:rStyle w:val="FontStyle233"/>
          <w:sz w:val="24"/>
          <w:szCs w:val="24"/>
        </w:rPr>
        <w:t>].</w:t>
      </w:r>
    </w:p>
    <w:p w:rsidR="00A06B52" w:rsidRPr="003A06DB" w:rsidRDefault="00246490" w:rsidP="00384130">
      <w:pPr>
        <w:pStyle w:val="Style32"/>
        <w:widowControl/>
        <w:spacing w:before="240" w:line="360" w:lineRule="auto"/>
        <w:jc w:val="both"/>
        <w:rPr>
          <w:rStyle w:val="FontStyle230"/>
          <w:sz w:val="24"/>
          <w:szCs w:val="24"/>
        </w:rPr>
      </w:pPr>
      <w:r w:rsidRPr="003A06DB">
        <w:rPr>
          <w:b/>
          <w:bCs/>
        </w:rPr>
        <w:t>III</w:t>
      </w:r>
      <w:r w:rsidRPr="003A06DB">
        <w:rPr>
          <w:rStyle w:val="FontStyle230"/>
          <w:sz w:val="24"/>
          <w:szCs w:val="24"/>
        </w:rPr>
        <w:t>.</w:t>
      </w:r>
      <w:r w:rsidRPr="003A06DB">
        <w:rPr>
          <w:rStyle w:val="FontStyle230"/>
          <w:i w:val="0"/>
          <w:sz w:val="24"/>
          <w:szCs w:val="24"/>
        </w:rPr>
        <w:t xml:space="preserve">2.4. </w:t>
      </w:r>
      <w:r w:rsidR="00A06B52" w:rsidRPr="003A06DB">
        <w:rPr>
          <w:rStyle w:val="FontStyle230"/>
          <w:i w:val="0"/>
          <w:sz w:val="24"/>
          <w:szCs w:val="24"/>
        </w:rPr>
        <w:t>Fonction de probabilité d'occupation</w:t>
      </w:r>
    </w:p>
    <w:p w:rsidR="00A06B52" w:rsidRPr="003A06DB" w:rsidRDefault="00A06B52" w:rsidP="00FC03D6">
      <w:pPr>
        <w:pStyle w:val="Style34"/>
        <w:widowControl/>
        <w:spacing w:before="120" w:line="360" w:lineRule="auto"/>
        <w:ind w:firstLine="567"/>
        <w:rPr>
          <w:rStyle w:val="FontStyle233"/>
          <w:sz w:val="24"/>
          <w:szCs w:val="24"/>
        </w:rPr>
      </w:pPr>
      <w:r w:rsidRPr="003A06DB">
        <w:rPr>
          <w:rStyle w:val="FontStyle233"/>
          <w:sz w:val="24"/>
          <w:szCs w:val="24"/>
        </w:rPr>
        <w:t xml:space="preserve">Comme déjà mentionné, en semi-conducteur amorphe, un quasi-continu d'état existe dans le gap de mobilité. Leur distribution, comme assumés dans ce modèle, a été décrite dans la section précédente. Donc le nombre total </w:t>
      </w:r>
      <w:r w:rsidRPr="003A06DB">
        <w:rPr>
          <w:rStyle w:val="FontStyle181"/>
          <w:sz w:val="24"/>
          <w:szCs w:val="24"/>
        </w:rPr>
        <w:t>p</w:t>
      </w:r>
      <w:r w:rsidRPr="003A06DB">
        <w:rPr>
          <w:rStyle w:val="FontStyle181"/>
          <w:sz w:val="24"/>
          <w:szCs w:val="24"/>
          <w:vertAlign w:val="subscript"/>
        </w:rPr>
        <w:t>T</w:t>
      </w:r>
      <w:r w:rsidRPr="003A06DB">
        <w:rPr>
          <w:rStyle w:val="FontStyle181"/>
          <w:sz w:val="24"/>
          <w:szCs w:val="24"/>
        </w:rPr>
        <w:t xml:space="preserve"> </w:t>
      </w:r>
      <w:r w:rsidRPr="003A06DB">
        <w:rPr>
          <w:rStyle w:val="FontStyle233"/>
          <w:sz w:val="24"/>
          <w:szCs w:val="24"/>
        </w:rPr>
        <w:t>de trous piégés par cm</w:t>
      </w:r>
      <w:r w:rsidRPr="003A06DB">
        <w:rPr>
          <w:rStyle w:val="FontStyle233"/>
          <w:sz w:val="24"/>
          <w:szCs w:val="24"/>
          <w:vertAlign w:val="superscript"/>
        </w:rPr>
        <w:t>3</w:t>
      </w:r>
      <w:r w:rsidRPr="003A06DB">
        <w:rPr>
          <w:rStyle w:val="FontStyle233"/>
          <w:sz w:val="24"/>
          <w:szCs w:val="24"/>
        </w:rPr>
        <w:t xml:space="preserve"> doit être calculé en intégrant les charges piégées dans tous les états donneurs. De même, </w:t>
      </w:r>
      <w:r w:rsidRPr="003A06DB">
        <w:rPr>
          <w:rStyle w:val="FontStyle181"/>
          <w:sz w:val="24"/>
          <w:szCs w:val="24"/>
        </w:rPr>
        <w:t>n</w:t>
      </w:r>
      <w:r w:rsidRPr="003A06DB">
        <w:rPr>
          <w:rStyle w:val="FontStyle181"/>
          <w:sz w:val="24"/>
          <w:szCs w:val="24"/>
          <w:vertAlign w:val="subscript"/>
        </w:rPr>
        <w:t>T</w:t>
      </w:r>
      <w:r w:rsidRPr="003A06DB">
        <w:rPr>
          <w:rStyle w:val="FontStyle181"/>
          <w:sz w:val="24"/>
          <w:szCs w:val="24"/>
        </w:rPr>
        <w:t xml:space="preserve"> </w:t>
      </w:r>
      <w:r w:rsidRPr="003A06DB">
        <w:rPr>
          <w:rStyle w:val="FontStyle233"/>
          <w:sz w:val="24"/>
          <w:szCs w:val="24"/>
        </w:rPr>
        <w:t>le nombre total des électrons piégés par cm</w:t>
      </w:r>
      <w:r w:rsidRPr="003A06DB">
        <w:rPr>
          <w:rStyle w:val="FontStyle233"/>
          <w:sz w:val="24"/>
          <w:szCs w:val="24"/>
          <w:vertAlign w:val="superscript"/>
        </w:rPr>
        <w:t>3</w:t>
      </w:r>
      <w:r w:rsidRPr="003A06DB">
        <w:rPr>
          <w:rStyle w:val="FontStyle233"/>
          <w:sz w:val="24"/>
          <w:szCs w:val="24"/>
        </w:rPr>
        <w:t>, est calculé en intégrant les charges piégées dans tous les états accepteurs. Il est à préciser ici, que nous avons assumé tous les états porteurs d'une seule charge. En d'autres termes, les états donneurs sont définis en tant qu'un ayant une charge</w:t>
      </w:r>
    </w:p>
    <w:p w:rsidR="00A06B52" w:rsidRPr="003A06DB" w:rsidRDefault="00A06B52" w:rsidP="003A06DB">
      <w:pPr>
        <w:pStyle w:val="Style38"/>
        <w:widowControl/>
        <w:spacing w:line="360" w:lineRule="auto"/>
        <w:ind w:right="10"/>
        <w:rPr>
          <w:rStyle w:val="FontStyle233"/>
          <w:sz w:val="24"/>
          <w:szCs w:val="24"/>
        </w:rPr>
      </w:pPr>
      <w:r w:rsidRPr="003A06DB">
        <w:rPr>
          <w:rStyle w:val="FontStyle233"/>
          <w:sz w:val="24"/>
          <w:szCs w:val="24"/>
        </w:rPr>
        <w:t xml:space="preserve">Positive  simple s’il est vide, et sont neutres (a charge zéro) une fois remplis par un électron. L'état accepteur a une charge négative simple une fois occupé par un électron, et neutre si </w:t>
      </w:r>
      <w:r w:rsidRPr="003A06DB">
        <w:rPr>
          <w:rStyle w:val="FontStyle233"/>
          <w:sz w:val="24"/>
          <w:szCs w:val="24"/>
        </w:rPr>
        <w:lastRenderedPageBreak/>
        <w:t xml:space="preserve">vide. Afin de calculer les valeurs de </w:t>
      </w:r>
      <w:r w:rsidRPr="003A06DB">
        <w:rPr>
          <w:rStyle w:val="FontStyle181"/>
          <w:sz w:val="24"/>
          <w:szCs w:val="24"/>
        </w:rPr>
        <w:t>n</w:t>
      </w:r>
      <w:r w:rsidRPr="003A06DB">
        <w:rPr>
          <w:rStyle w:val="FontStyle181"/>
          <w:sz w:val="24"/>
          <w:szCs w:val="24"/>
          <w:vertAlign w:val="subscript"/>
        </w:rPr>
        <w:t>T</w:t>
      </w:r>
      <w:r w:rsidRPr="003A06DB">
        <w:rPr>
          <w:rStyle w:val="FontStyle181"/>
          <w:sz w:val="24"/>
          <w:szCs w:val="24"/>
        </w:rPr>
        <w:t xml:space="preserve"> </w:t>
      </w:r>
      <w:r w:rsidRPr="003A06DB">
        <w:rPr>
          <w:rStyle w:val="FontStyle233"/>
          <w:sz w:val="24"/>
          <w:szCs w:val="24"/>
        </w:rPr>
        <w:t xml:space="preserve">et </w:t>
      </w:r>
      <w:r w:rsidRPr="003A06DB">
        <w:rPr>
          <w:rStyle w:val="FontStyle181"/>
          <w:sz w:val="24"/>
          <w:szCs w:val="24"/>
        </w:rPr>
        <w:t>p</w:t>
      </w:r>
      <w:r w:rsidRPr="003A06DB">
        <w:rPr>
          <w:rStyle w:val="FontStyle181"/>
          <w:sz w:val="24"/>
          <w:szCs w:val="24"/>
          <w:vertAlign w:val="subscript"/>
        </w:rPr>
        <w:t>T</w:t>
      </w:r>
      <w:r w:rsidRPr="003A06DB">
        <w:rPr>
          <w:rStyle w:val="FontStyle181"/>
          <w:sz w:val="24"/>
          <w:szCs w:val="24"/>
        </w:rPr>
        <w:t xml:space="preserve"> </w:t>
      </w:r>
      <w:r w:rsidRPr="003A06DB">
        <w:rPr>
          <w:rStyle w:val="FontStyle233"/>
          <w:sz w:val="24"/>
          <w:szCs w:val="24"/>
        </w:rPr>
        <w:t>à l'équilibre thermodynamique, nous devons d'abord considérer la fonction de probabilité d'occupation.</w:t>
      </w:r>
    </w:p>
    <w:p w:rsidR="00A06B52" w:rsidRPr="003A06DB" w:rsidRDefault="00814F6E" w:rsidP="00384130">
      <w:pPr>
        <w:pStyle w:val="Style87"/>
        <w:widowControl/>
        <w:tabs>
          <w:tab w:val="left" w:pos="768"/>
        </w:tabs>
        <w:spacing w:before="240" w:line="360" w:lineRule="auto"/>
        <w:jc w:val="both"/>
        <w:rPr>
          <w:rStyle w:val="FontStyle230"/>
          <w:sz w:val="24"/>
          <w:szCs w:val="24"/>
        </w:rPr>
      </w:pPr>
      <w:r w:rsidRPr="003A06DB">
        <w:rPr>
          <w:b/>
          <w:bCs/>
        </w:rPr>
        <w:t>III</w:t>
      </w:r>
      <w:r w:rsidRPr="003A06DB">
        <w:rPr>
          <w:rStyle w:val="FontStyle230"/>
          <w:i w:val="0"/>
          <w:sz w:val="24"/>
          <w:szCs w:val="24"/>
        </w:rPr>
        <w:t xml:space="preserve">.2.4.1. </w:t>
      </w:r>
      <w:r w:rsidR="00A06B52" w:rsidRPr="003A06DB">
        <w:rPr>
          <w:rStyle w:val="FontStyle230"/>
          <w:i w:val="0"/>
          <w:sz w:val="24"/>
          <w:szCs w:val="24"/>
        </w:rPr>
        <w:t>Fonction de probabilité d'occupation à l'équilibre thermodynamique</w:t>
      </w:r>
      <w:r w:rsidR="00A06B52" w:rsidRPr="003A06DB">
        <w:rPr>
          <w:rStyle w:val="FontStyle230"/>
          <w:sz w:val="24"/>
          <w:szCs w:val="24"/>
        </w:rPr>
        <w:t xml:space="preserve"> </w:t>
      </w:r>
    </w:p>
    <w:p w:rsidR="00A06B52" w:rsidRPr="003A06DB" w:rsidRDefault="00A06B52" w:rsidP="00FC03D6">
      <w:pPr>
        <w:pStyle w:val="Style87"/>
        <w:widowControl/>
        <w:tabs>
          <w:tab w:val="left" w:pos="0"/>
        </w:tabs>
        <w:spacing w:before="120" w:line="360" w:lineRule="auto"/>
        <w:ind w:firstLine="567"/>
        <w:jc w:val="both"/>
        <w:rPr>
          <w:rStyle w:val="FontStyle233"/>
          <w:sz w:val="24"/>
          <w:szCs w:val="24"/>
        </w:rPr>
      </w:pPr>
      <w:r w:rsidRPr="003A06DB">
        <w:rPr>
          <w:rStyle w:val="FontStyle233"/>
          <w:sz w:val="24"/>
          <w:szCs w:val="24"/>
        </w:rPr>
        <w:t>La fonction de distribution habituelle de Fermi-Dirac :</w:t>
      </w:r>
    </w:p>
    <w:p w:rsidR="00A06B52" w:rsidRPr="003A06DB" w:rsidRDefault="00A06B52" w:rsidP="00FC03D6">
      <w:pPr>
        <w:spacing w:before="120" w:line="360" w:lineRule="auto"/>
        <w:ind w:firstLine="1134"/>
        <w:jc w:val="both"/>
        <w:rPr>
          <w:rStyle w:val="FontStyle233"/>
          <w:rFonts w:eastAsia="Calibri"/>
          <w:sz w:val="24"/>
          <w:szCs w:val="24"/>
        </w:rPr>
      </w:pPr>
      <w:r w:rsidRPr="003A06DB">
        <w:object w:dxaOrig="2760" w:dyaOrig="680">
          <v:shape id="_x0000_i1035" type="#_x0000_t75" style="width:187.55pt;height:36pt" o:ole="">
            <v:imagedata r:id="rId32" o:title=""/>
          </v:shape>
          <o:OLEObject Type="Embed" ProgID="Equation.3" ShapeID="_x0000_i1035" DrawAspect="Content" ObjectID="_1305551900" r:id="rId33"/>
        </w:object>
      </w:r>
      <w:r w:rsidRPr="003A06DB">
        <w:t xml:space="preserve"> </w:t>
      </w:r>
      <w:r w:rsidR="006830AA" w:rsidRPr="003A06DB">
        <w:t xml:space="preserve">                   </w:t>
      </w:r>
      <w:r w:rsidRPr="003A06DB">
        <w:t xml:space="preserve">                                    </w:t>
      </w:r>
      <w:r w:rsidR="006830AA" w:rsidRPr="003A06DB">
        <w:t xml:space="preserve">       </w:t>
      </w:r>
      <w:r w:rsidRPr="003A06DB">
        <w:t>(22)</w:t>
      </w:r>
    </w:p>
    <w:p w:rsidR="00A06B52" w:rsidRPr="003A06DB" w:rsidRDefault="00A06B52" w:rsidP="00384130">
      <w:pPr>
        <w:pStyle w:val="Style87"/>
        <w:widowControl/>
        <w:tabs>
          <w:tab w:val="left" w:pos="0"/>
        </w:tabs>
        <w:spacing w:before="120" w:line="360" w:lineRule="auto"/>
        <w:jc w:val="both"/>
        <w:rPr>
          <w:rStyle w:val="FontStyle233"/>
          <w:sz w:val="24"/>
          <w:szCs w:val="24"/>
        </w:rPr>
      </w:pPr>
      <w:r w:rsidRPr="003A06DB">
        <w:rPr>
          <w:rStyle w:val="FontStyle233"/>
          <w:sz w:val="24"/>
          <w:szCs w:val="24"/>
        </w:rPr>
        <w:t>Représente la probabilité d'occupation d'un état pour un électron. La probabilité d'occupation d'un état par un trou est donnée par l’expression (1 -</w:t>
      </w:r>
      <w:r w:rsidRPr="003A06DB">
        <w:rPr>
          <w:rStyle w:val="FontStyle180"/>
          <w:i/>
          <w:sz w:val="24"/>
          <w:szCs w:val="24"/>
        </w:rPr>
        <w:t>f</w:t>
      </w:r>
      <w:r w:rsidRPr="003A06DB">
        <w:rPr>
          <w:rStyle w:val="FontStyle180"/>
          <w:i/>
          <w:sz w:val="24"/>
          <w:szCs w:val="24"/>
          <w:vertAlign w:val="subscript"/>
        </w:rPr>
        <w:t>0</w:t>
      </w:r>
      <w:r w:rsidRPr="003A06DB">
        <w:rPr>
          <w:rStyle w:val="FontStyle180"/>
          <w:sz w:val="24"/>
          <w:szCs w:val="24"/>
        </w:rPr>
        <w:t xml:space="preserve">). </w:t>
      </w:r>
      <w:r w:rsidRPr="003A06DB">
        <w:rPr>
          <w:rStyle w:val="FontStyle233"/>
          <w:sz w:val="24"/>
          <w:szCs w:val="24"/>
        </w:rPr>
        <w:t xml:space="preserve">Dans l'équation (22) </w:t>
      </w:r>
      <w:r w:rsidRPr="003A06DB">
        <w:rPr>
          <w:rStyle w:val="FontStyle181"/>
          <w:sz w:val="24"/>
          <w:szCs w:val="24"/>
        </w:rPr>
        <w:t>E</w:t>
      </w:r>
      <w:r w:rsidRPr="003A06DB">
        <w:rPr>
          <w:rStyle w:val="FontStyle181"/>
          <w:sz w:val="24"/>
          <w:szCs w:val="24"/>
          <w:vertAlign w:val="subscript"/>
        </w:rPr>
        <w:t>t</w:t>
      </w:r>
      <w:r w:rsidRPr="003A06DB">
        <w:rPr>
          <w:rStyle w:val="FontStyle181"/>
          <w:sz w:val="24"/>
          <w:szCs w:val="24"/>
        </w:rPr>
        <w:t xml:space="preserve"> </w:t>
      </w:r>
      <w:r w:rsidRPr="003A06DB">
        <w:rPr>
          <w:rStyle w:val="FontStyle233"/>
          <w:sz w:val="24"/>
          <w:szCs w:val="24"/>
        </w:rPr>
        <w:t xml:space="preserve">est la position d'un niveau d'énergie d'un défaut dans le gap de mobilité, </w:t>
      </w:r>
      <w:r w:rsidRPr="003A06DB">
        <w:rPr>
          <w:rStyle w:val="FontStyle180"/>
          <w:sz w:val="24"/>
          <w:szCs w:val="24"/>
        </w:rPr>
        <w:t>E</w:t>
      </w:r>
      <w:r w:rsidRPr="003A06DB">
        <w:rPr>
          <w:rStyle w:val="FontStyle180"/>
          <w:sz w:val="24"/>
          <w:szCs w:val="24"/>
          <w:vertAlign w:val="subscript"/>
        </w:rPr>
        <w:t>Fo</w:t>
      </w:r>
      <w:r w:rsidRPr="003A06DB">
        <w:rPr>
          <w:rStyle w:val="FontStyle180"/>
          <w:sz w:val="24"/>
          <w:szCs w:val="24"/>
        </w:rPr>
        <w:t xml:space="preserve"> </w:t>
      </w:r>
      <w:r w:rsidRPr="003A06DB">
        <w:rPr>
          <w:rStyle w:val="FontStyle233"/>
          <w:sz w:val="24"/>
          <w:szCs w:val="24"/>
        </w:rPr>
        <w:t xml:space="preserve">est le niveau de fermi à l'équilibre thermodynamique, et </w:t>
      </w:r>
      <w:r w:rsidRPr="003A06DB">
        <w:rPr>
          <w:rStyle w:val="FontStyle181"/>
          <w:sz w:val="24"/>
          <w:szCs w:val="24"/>
        </w:rPr>
        <w:t xml:space="preserve">T </w:t>
      </w:r>
      <w:r w:rsidRPr="003A06DB">
        <w:rPr>
          <w:rStyle w:val="FontStyle233"/>
          <w:sz w:val="24"/>
          <w:szCs w:val="24"/>
        </w:rPr>
        <w:t>la température ambiante [</w:t>
      </w:r>
      <w:r w:rsidR="007B603D">
        <w:rPr>
          <w:rStyle w:val="FontStyle233"/>
          <w:sz w:val="24"/>
          <w:szCs w:val="24"/>
        </w:rPr>
        <w:t>6</w:t>
      </w:r>
      <w:r w:rsidR="001B7F8B">
        <w:rPr>
          <w:rStyle w:val="FontStyle233"/>
          <w:sz w:val="24"/>
          <w:szCs w:val="24"/>
        </w:rPr>
        <w:t>2</w:t>
      </w:r>
      <w:r w:rsidRPr="003A06DB">
        <w:rPr>
          <w:rStyle w:val="FontStyle233"/>
          <w:sz w:val="24"/>
          <w:szCs w:val="24"/>
        </w:rPr>
        <w:t>].</w:t>
      </w:r>
    </w:p>
    <w:p w:rsidR="00A06B52" w:rsidRPr="003A06DB" w:rsidRDefault="00814F6E" w:rsidP="00384130">
      <w:pPr>
        <w:pStyle w:val="Style87"/>
        <w:widowControl/>
        <w:tabs>
          <w:tab w:val="left" w:pos="0"/>
        </w:tabs>
        <w:spacing w:before="240" w:line="360" w:lineRule="auto"/>
        <w:jc w:val="both"/>
        <w:rPr>
          <w:rStyle w:val="FontStyle230"/>
          <w:sz w:val="24"/>
          <w:szCs w:val="24"/>
        </w:rPr>
      </w:pPr>
      <w:r w:rsidRPr="003A06DB">
        <w:rPr>
          <w:b/>
          <w:bCs/>
        </w:rPr>
        <w:t>III</w:t>
      </w:r>
      <w:r w:rsidRPr="003A06DB">
        <w:rPr>
          <w:rStyle w:val="FontStyle230"/>
          <w:i w:val="0"/>
          <w:sz w:val="24"/>
          <w:szCs w:val="24"/>
        </w:rPr>
        <w:t xml:space="preserve">.2.4.2. </w:t>
      </w:r>
      <w:r w:rsidR="00A06B52" w:rsidRPr="003A06DB">
        <w:rPr>
          <w:rStyle w:val="FontStyle230"/>
          <w:i w:val="0"/>
          <w:sz w:val="24"/>
          <w:szCs w:val="24"/>
        </w:rPr>
        <w:t>Fonction de probabilité d'occupation à l'état hors équilibre thermodynamique</w:t>
      </w:r>
    </w:p>
    <w:p w:rsidR="00A06B52" w:rsidRPr="003A06DB" w:rsidRDefault="00A06B52" w:rsidP="00FC03D6">
      <w:pPr>
        <w:pStyle w:val="Style34"/>
        <w:widowControl/>
        <w:spacing w:before="120" w:line="360" w:lineRule="auto"/>
        <w:ind w:firstLine="567"/>
        <w:rPr>
          <w:rStyle w:val="FontStyle233"/>
          <w:sz w:val="24"/>
          <w:szCs w:val="24"/>
        </w:rPr>
      </w:pPr>
      <w:r w:rsidRPr="003A06DB">
        <w:rPr>
          <w:rStyle w:val="FontStyle233"/>
          <w:sz w:val="24"/>
          <w:szCs w:val="24"/>
        </w:rPr>
        <w:t xml:space="preserve">A fin d'arriver à l'expression de cette fonction de probabilité, nous nous sommes servis du modèle de shockley-Read-Hall et nous avons considéré les quatre processus suivant pour peupler et dépeupler un état particulier de défaut de densité </w:t>
      </w:r>
      <w:r w:rsidRPr="003A06DB">
        <w:rPr>
          <w:rStyle w:val="FontStyle181"/>
          <w:sz w:val="24"/>
          <w:szCs w:val="24"/>
        </w:rPr>
        <w:t xml:space="preserve">N </w:t>
      </w:r>
      <w:r w:rsidRPr="003A06DB">
        <w:rPr>
          <w:rStyle w:val="FontStyle233"/>
          <w:sz w:val="24"/>
          <w:szCs w:val="24"/>
        </w:rPr>
        <w:t>dans le gap de mobilité :</w:t>
      </w:r>
    </w:p>
    <w:p w:rsidR="00A06B52" w:rsidRPr="003A06DB" w:rsidRDefault="00A06B52" w:rsidP="00FC03D6">
      <w:pPr>
        <w:pStyle w:val="Style123"/>
        <w:widowControl/>
        <w:numPr>
          <w:ilvl w:val="0"/>
          <w:numId w:val="49"/>
        </w:numPr>
        <w:tabs>
          <w:tab w:val="left" w:pos="1046"/>
        </w:tabs>
        <w:spacing w:before="120" w:line="360" w:lineRule="auto"/>
        <w:ind w:left="720"/>
        <w:jc w:val="both"/>
        <w:rPr>
          <w:rStyle w:val="FontStyle233"/>
          <w:sz w:val="24"/>
          <w:szCs w:val="24"/>
        </w:rPr>
      </w:pPr>
      <w:r w:rsidRPr="003A06DB">
        <w:rPr>
          <w:rStyle w:val="FontStyle233"/>
          <w:sz w:val="24"/>
          <w:szCs w:val="24"/>
        </w:rPr>
        <w:t xml:space="preserve">coefficient d'émission des électrons </w:t>
      </w:r>
      <w:r w:rsidRPr="003A06DB">
        <w:rPr>
          <w:rStyle w:val="FontStyle181"/>
          <w:sz w:val="24"/>
          <w:szCs w:val="24"/>
        </w:rPr>
        <w:t>e</w:t>
      </w:r>
      <w:r w:rsidRPr="003A06DB">
        <w:rPr>
          <w:rStyle w:val="FontStyle181"/>
          <w:sz w:val="24"/>
          <w:szCs w:val="24"/>
          <w:vertAlign w:val="subscript"/>
        </w:rPr>
        <w:t>n</w:t>
      </w:r>
    </w:p>
    <w:p w:rsidR="00A06B52" w:rsidRPr="003A06DB" w:rsidRDefault="00A06B52" w:rsidP="00FC03D6">
      <w:pPr>
        <w:pStyle w:val="Style123"/>
        <w:widowControl/>
        <w:numPr>
          <w:ilvl w:val="0"/>
          <w:numId w:val="49"/>
        </w:numPr>
        <w:tabs>
          <w:tab w:val="left" w:pos="1046"/>
        </w:tabs>
        <w:spacing w:before="120" w:line="360" w:lineRule="auto"/>
        <w:ind w:left="720"/>
        <w:jc w:val="both"/>
        <w:rPr>
          <w:rStyle w:val="FontStyle233"/>
          <w:sz w:val="24"/>
          <w:szCs w:val="24"/>
        </w:rPr>
      </w:pPr>
      <w:r w:rsidRPr="003A06DB">
        <w:rPr>
          <w:rStyle w:val="FontStyle233"/>
          <w:sz w:val="24"/>
          <w:szCs w:val="24"/>
        </w:rPr>
        <w:t xml:space="preserve">coefficient de capture des électrons </w:t>
      </w:r>
      <w:r w:rsidRPr="003A06DB">
        <w:rPr>
          <w:rStyle w:val="FontStyle181"/>
          <w:sz w:val="24"/>
          <w:szCs w:val="24"/>
        </w:rPr>
        <w:t>c</w:t>
      </w:r>
      <w:r w:rsidRPr="003A06DB">
        <w:rPr>
          <w:rStyle w:val="FontStyle181"/>
          <w:sz w:val="24"/>
          <w:szCs w:val="24"/>
          <w:vertAlign w:val="subscript"/>
        </w:rPr>
        <w:t>n</w:t>
      </w:r>
    </w:p>
    <w:p w:rsidR="00A06B52" w:rsidRPr="003A06DB" w:rsidRDefault="00A06B52" w:rsidP="00FC03D6">
      <w:pPr>
        <w:pStyle w:val="Style123"/>
        <w:widowControl/>
        <w:numPr>
          <w:ilvl w:val="0"/>
          <w:numId w:val="49"/>
        </w:numPr>
        <w:tabs>
          <w:tab w:val="left" w:pos="1046"/>
        </w:tabs>
        <w:spacing w:before="120" w:line="360" w:lineRule="auto"/>
        <w:ind w:left="720"/>
        <w:jc w:val="both"/>
        <w:rPr>
          <w:rStyle w:val="FontStyle233"/>
          <w:sz w:val="24"/>
          <w:szCs w:val="24"/>
        </w:rPr>
      </w:pPr>
      <w:r w:rsidRPr="003A06DB">
        <w:rPr>
          <w:rStyle w:val="FontStyle233"/>
          <w:sz w:val="24"/>
          <w:szCs w:val="24"/>
        </w:rPr>
        <w:t xml:space="preserve">coefficient d'émission des trous </w:t>
      </w:r>
      <w:r w:rsidRPr="003A06DB">
        <w:rPr>
          <w:rStyle w:val="FontStyle181"/>
          <w:spacing w:val="30"/>
          <w:sz w:val="24"/>
          <w:szCs w:val="24"/>
        </w:rPr>
        <w:t>e</w:t>
      </w:r>
      <w:r w:rsidRPr="003A06DB">
        <w:rPr>
          <w:rStyle w:val="FontStyle181"/>
          <w:spacing w:val="30"/>
          <w:sz w:val="24"/>
          <w:szCs w:val="24"/>
          <w:vertAlign w:val="subscript"/>
        </w:rPr>
        <w:t>p</w:t>
      </w:r>
    </w:p>
    <w:p w:rsidR="00A06B52" w:rsidRPr="003A06DB" w:rsidRDefault="00A06B52" w:rsidP="00FC03D6">
      <w:pPr>
        <w:pStyle w:val="Style123"/>
        <w:widowControl/>
        <w:numPr>
          <w:ilvl w:val="0"/>
          <w:numId w:val="49"/>
        </w:numPr>
        <w:tabs>
          <w:tab w:val="left" w:pos="1046"/>
        </w:tabs>
        <w:spacing w:before="216" w:line="360" w:lineRule="auto"/>
        <w:ind w:firstLine="737"/>
        <w:jc w:val="both"/>
        <w:rPr>
          <w:rStyle w:val="FontStyle233"/>
          <w:sz w:val="24"/>
          <w:szCs w:val="24"/>
        </w:rPr>
      </w:pPr>
      <w:r w:rsidRPr="003A06DB">
        <w:rPr>
          <w:rStyle w:val="FontStyle233"/>
          <w:sz w:val="24"/>
          <w:szCs w:val="24"/>
        </w:rPr>
        <w:t xml:space="preserve">coefficient de capture des trous </w:t>
      </w:r>
      <w:r w:rsidRPr="003A06DB">
        <w:rPr>
          <w:rStyle w:val="FontStyle181"/>
          <w:sz w:val="24"/>
          <w:szCs w:val="24"/>
        </w:rPr>
        <w:t>c</w:t>
      </w:r>
      <w:r w:rsidRPr="003A06DB">
        <w:rPr>
          <w:rStyle w:val="FontStyle181"/>
          <w:sz w:val="24"/>
          <w:szCs w:val="24"/>
          <w:vertAlign w:val="subscript"/>
        </w:rPr>
        <w:t>p</w:t>
      </w:r>
    </w:p>
    <w:p w:rsidR="00A06B52" w:rsidRPr="003A06DB" w:rsidRDefault="00A06B52" w:rsidP="00FC03D6">
      <w:pPr>
        <w:pStyle w:val="Style19"/>
        <w:widowControl/>
        <w:tabs>
          <w:tab w:val="left" w:pos="1134"/>
          <w:tab w:val="left" w:pos="8931"/>
          <w:tab w:val="left" w:pos="9072"/>
        </w:tabs>
        <w:spacing w:before="120" w:line="360" w:lineRule="auto"/>
        <w:jc w:val="both"/>
        <w:rPr>
          <w:rStyle w:val="FontStyle233"/>
          <w:sz w:val="24"/>
          <w:szCs w:val="24"/>
        </w:rPr>
      </w:pPr>
      <w:r w:rsidRPr="003A06DB">
        <w:rPr>
          <w:rStyle w:val="FontStyle233"/>
          <w:sz w:val="24"/>
          <w:szCs w:val="24"/>
        </w:rPr>
        <w:t>Où</w:t>
      </w:r>
      <w:r w:rsidRPr="003A06DB">
        <w:rPr>
          <w:rStyle w:val="FontStyle233"/>
          <w:sz w:val="24"/>
          <w:szCs w:val="24"/>
        </w:rPr>
        <w:tab/>
      </w:r>
      <w:r w:rsidRPr="003A06DB">
        <w:rPr>
          <w:rStyle w:val="FontStyle181"/>
          <w:sz w:val="24"/>
          <w:szCs w:val="24"/>
        </w:rPr>
        <w:t>e</w:t>
      </w:r>
      <w:r w:rsidRPr="003A06DB">
        <w:rPr>
          <w:rStyle w:val="FontStyle181"/>
          <w:sz w:val="24"/>
          <w:szCs w:val="24"/>
          <w:vertAlign w:val="subscript"/>
        </w:rPr>
        <w:t>n</w:t>
      </w:r>
      <w:r w:rsidRPr="003A06DB">
        <w:rPr>
          <w:rStyle w:val="FontStyle181"/>
          <w:sz w:val="24"/>
          <w:szCs w:val="24"/>
        </w:rPr>
        <w:t xml:space="preserve"> = </w:t>
      </w:r>
      <w:r w:rsidRPr="003A06DB">
        <w:rPr>
          <w:rStyle w:val="FontStyle181"/>
          <w:spacing w:val="30"/>
          <w:sz w:val="24"/>
          <w:szCs w:val="24"/>
        </w:rPr>
        <w:t>a</w:t>
      </w:r>
      <w:r w:rsidRPr="003A06DB">
        <w:rPr>
          <w:rStyle w:val="FontStyle181"/>
          <w:spacing w:val="30"/>
          <w:sz w:val="24"/>
          <w:szCs w:val="24"/>
          <w:vertAlign w:val="subscript"/>
        </w:rPr>
        <w:t>n</w:t>
      </w:r>
      <w:r w:rsidRPr="003A06DB">
        <w:rPr>
          <w:rStyle w:val="FontStyle181"/>
          <w:spacing w:val="30"/>
          <w:sz w:val="24"/>
          <w:szCs w:val="24"/>
        </w:rPr>
        <w:t>fN</w:t>
      </w:r>
      <w:r w:rsidRPr="003A06DB">
        <w:rPr>
          <w:rStyle w:val="FontStyle181"/>
          <w:spacing w:val="30"/>
          <w:sz w:val="24"/>
          <w:szCs w:val="24"/>
          <w:vertAlign w:val="subscript"/>
        </w:rPr>
        <w:t>t</w:t>
      </w:r>
      <w:r w:rsidRPr="003A06DB">
        <w:rPr>
          <w:rStyle w:val="FontStyle181"/>
          <w:sz w:val="24"/>
          <w:szCs w:val="24"/>
        </w:rPr>
        <w:t xml:space="preserve">                                                                                                       </w:t>
      </w:r>
      <w:r w:rsidRPr="003A06DB">
        <w:rPr>
          <w:rStyle w:val="FontStyle233"/>
          <w:sz w:val="24"/>
          <w:szCs w:val="24"/>
        </w:rPr>
        <w:t>(23a)</w:t>
      </w:r>
    </w:p>
    <w:p w:rsidR="00A06B52" w:rsidRPr="003A06DB" w:rsidRDefault="00A06B52" w:rsidP="00FC03D6">
      <w:pPr>
        <w:pStyle w:val="Style19"/>
        <w:widowControl/>
        <w:tabs>
          <w:tab w:val="left" w:pos="8931"/>
          <w:tab w:val="left" w:pos="9072"/>
        </w:tabs>
        <w:spacing w:before="120" w:line="360" w:lineRule="auto"/>
        <w:ind w:firstLine="1134"/>
        <w:jc w:val="both"/>
        <w:rPr>
          <w:rStyle w:val="FontStyle233"/>
          <w:sz w:val="24"/>
          <w:szCs w:val="24"/>
        </w:rPr>
      </w:pPr>
      <w:r w:rsidRPr="003A06DB">
        <w:rPr>
          <w:rStyle w:val="FontStyle181"/>
          <w:sz w:val="24"/>
          <w:szCs w:val="24"/>
        </w:rPr>
        <w:t>c</w:t>
      </w:r>
      <w:r w:rsidRPr="003A06DB">
        <w:rPr>
          <w:rStyle w:val="FontStyle181"/>
          <w:sz w:val="24"/>
          <w:szCs w:val="24"/>
          <w:vertAlign w:val="subscript"/>
        </w:rPr>
        <w:t>n</w:t>
      </w:r>
      <w:r w:rsidRPr="003A06DB">
        <w:rPr>
          <w:rStyle w:val="FontStyle181"/>
          <w:sz w:val="24"/>
          <w:szCs w:val="24"/>
        </w:rPr>
        <w:t xml:space="preserve"> = n</w:t>
      </w:r>
      <w:r w:rsidR="001B7F8B">
        <w:rPr>
          <w:rStyle w:val="FontStyle181"/>
          <w:sz w:val="24"/>
          <w:szCs w:val="24"/>
        </w:rPr>
        <w:t xml:space="preserve"> </w:t>
      </w:r>
      <w:r w:rsidRPr="00B362A9">
        <w:rPr>
          <w:rStyle w:val="FontStyle171"/>
          <w:i w:val="0"/>
          <w:spacing w:val="40"/>
          <w:sz w:val="24"/>
          <w:szCs w:val="24"/>
        </w:rPr>
        <w:t>(</w:t>
      </w:r>
      <w:r w:rsidR="001B7F8B" w:rsidRPr="00B362A9">
        <w:rPr>
          <w:rStyle w:val="FontStyle171"/>
          <w:i w:val="0"/>
          <w:sz w:val="24"/>
          <w:szCs w:val="24"/>
        </w:rPr>
        <w:t>1-</w:t>
      </w:r>
      <w:r w:rsidR="00B362A9">
        <w:rPr>
          <w:rStyle w:val="FontStyle171"/>
          <w:i w:val="0"/>
          <w:sz w:val="24"/>
          <w:szCs w:val="24"/>
        </w:rPr>
        <w:t xml:space="preserve"> </w:t>
      </w:r>
      <w:r w:rsidRPr="003A06DB">
        <w:rPr>
          <w:rStyle w:val="FontStyle181"/>
          <w:sz w:val="24"/>
          <w:szCs w:val="24"/>
        </w:rPr>
        <w:t>f</w:t>
      </w:r>
      <w:r w:rsidR="00B362A9">
        <w:rPr>
          <w:rStyle w:val="FontStyle181"/>
          <w:sz w:val="24"/>
          <w:szCs w:val="24"/>
        </w:rPr>
        <w:t xml:space="preserve"> </w:t>
      </w:r>
      <w:r w:rsidRPr="00B362A9">
        <w:rPr>
          <w:rStyle w:val="FontStyle233"/>
          <w:sz w:val="24"/>
          <w:szCs w:val="24"/>
        </w:rPr>
        <w:t>)</w:t>
      </w:r>
      <w:r w:rsidR="001B7F8B">
        <w:rPr>
          <w:rStyle w:val="FontStyle233"/>
          <w:sz w:val="24"/>
          <w:szCs w:val="24"/>
        </w:rPr>
        <w:t xml:space="preserve"> </w:t>
      </w:r>
      <w:r w:rsidRPr="003A06DB">
        <w:rPr>
          <w:rStyle w:val="FontStyle181"/>
          <w:sz w:val="24"/>
          <w:szCs w:val="24"/>
        </w:rPr>
        <w:t>N</w:t>
      </w:r>
      <w:r w:rsidRPr="003A06DB">
        <w:rPr>
          <w:rStyle w:val="FontStyle183"/>
          <w:sz w:val="24"/>
          <w:szCs w:val="24"/>
          <w:vertAlign w:val="subscript"/>
        </w:rPr>
        <w:t xml:space="preserve">t </w:t>
      </w:r>
      <w:r w:rsidRPr="003A06DB">
        <w:rPr>
          <w:rStyle w:val="FontStyle171"/>
          <w:spacing w:val="40"/>
          <w:sz w:val="24"/>
          <w:szCs w:val="24"/>
        </w:rPr>
        <w:t>σ</w:t>
      </w:r>
      <w:r w:rsidRPr="003A06DB">
        <w:rPr>
          <w:rStyle w:val="FontStyle181"/>
          <w:sz w:val="24"/>
          <w:szCs w:val="24"/>
          <w:vertAlign w:val="subscript"/>
        </w:rPr>
        <w:t>n</w:t>
      </w:r>
      <w:r w:rsidRPr="003A06DB">
        <w:rPr>
          <w:rStyle w:val="FontStyle181"/>
          <w:sz w:val="24"/>
          <w:szCs w:val="24"/>
        </w:rPr>
        <w:t>v</w:t>
      </w:r>
      <w:r w:rsidRPr="003A06DB">
        <w:rPr>
          <w:rStyle w:val="FontStyle181"/>
          <w:sz w:val="24"/>
          <w:szCs w:val="24"/>
          <w:vertAlign w:val="subscript"/>
        </w:rPr>
        <w:t xml:space="preserve">t </w:t>
      </w:r>
      <w:r w:rsidRPr="003A06DB">
        <w:rPr>
          <w:rStyle w:val="FontStyle233"/>
          <w:sz w:val="24"/>
          <w:szCs w:val="24"/>
        </w:rPr>
        <w:t xml:space="preserve">                                                                                         (23b)</w:t>
      </w:r>
    </w:p>
    <w:p w:rsidR="00A06B52" w:rsidRPr="003A06DB" w:rsidRDefault="00A06B52" w:rsidP="00FC03D6">
      <w:pPr>
        <w:pStyle w:val="Style20"/>
        <w:widowControl/>
        <w:tabs>
          <w:tab w:val="left" w:pos="9072"/>
        </w:tabs>
        <w:spacing w:before="120" w:line="360" w:lineRule="auto"/>
        <w:ind w:firstLine="1134"/>
        <w:rPr>
          <w:rStyle w:val="FontStyle233"/>
          <w:sz w:val="24"/>
          <w:szCs w:val="24"/>
          <w:lang w:val="en-US"/>
        </w:rPr>
      </w:pPr>
      <w:r w:rsidRPr="003A06DB">
        <w:rPr>
          <w:rStyle w:val="FontStyle181"/>
          <w:spacing w:val="30"/>
          <w:sz w:val="24"/>
          <w:szCs w:val="24"/>
          <w:lang w:val="en-US"/>
        </w:rPr>
        <w:t>e</w:t>
      </w:r>
      <w:r w:rsidRPr="003A06DB">
        <w:rPr>
          <w:rStyle w:val="FontStyle181"/>
          <w:spacing w:val="30"/>
          <w:sz w:val="24"/>
          <w:szCs w:val="24"/>
          <w:vertAlign w:val="subscript"/>
          <w:lang w:val="en-US"/>
        </w:rPr>
        <w:t>p</w:t>
      </w:r>
      <w:r w:rsidRPr="003A06DB">
        <w:rPr>
          <w:rStyle w:val="FontStyle181"/>
          <w:sz w:val="24"/>
          <w:szCs w:val="24"/>
          <w:lang w:val="en-US"/>
        </w:rPr>
        <w:t xml:space="preserve"> </w:t>
      </w:r>
      <w:r w:rsidRPr="003A06DB">
        <w:rPr>
          <w:rStyle w:val="FontStyle181"/>
          <w:spacing w:val="30"/>
          <w:sz w:val="24"/>
          <w:szCs w:val="24"/>
          <w:lang w:val="en-US"/>
        </w:rPr>
        <w:t>=</w:t>
      </w:r>
      <w:r w:rsidRPr="003A06DB">
        <w:rPr>
          <w:rStyle w:val="FontStyle181"/>
          <w:sz w:val="24"/>
          <w:szCs w:val="24"/>
          <w:lang w:val="en-US"/>
        </w:rPr>
        <w:t xml:space="preserve"> </w:t>
      </w:r>
      <w:r w:rsidRPr="003A06DB">
        <w:rPr>
          <w:rStyle w:val="FontStyle181"/>
          <w:spacing w:val="30"/>
          <w:sz w:val="24"/>
          <w:szCs w:val="24"/>
          <w:lang w:val="en-US"/>
        </w:rPr>
        <w:t>a</w:t>
      </w:r>
      <w:r w:rsidRPr="003A06DB">
        <w:rPr>
          <w:rStyle w:val="FontStyle181"/>
          <w:spacing w:val="30"/>
          <w:sz w:val="24"/>
          <w:szCs w:val="24"/>
          <w:vertAlign w:val="subscript"/>
          <w:lang w:val="en-US"/>
        </w:rPr>
        <w:t>p</w:t>
      </w:r>
      <w:r w:rsidRPr="003A06DB">
        <w:rPr>
          <w:rStyle w:val="FontStyle181"/>
          <w:sz w:val="24"/>
          <w:szCs w:val="24"/>
          <w:lang w:val="en-US"/>
        </w:rPr>
        <w:t xml:space="preserve"> </w:t>
      </w:r>
      <w:r w:rsidRPr="003A06DB">
        <w:rPr>
          <w:rStyle w:val="FontStyle233"/>
          <w:sz w:val="24"/>
          <w:szCs w:val="24"/>
          <w:lang w:val="en-US"/>
        </w:rPr>
        <w:t xml:space="preserve">(1 - </w:t>
      </w:r>
      <w:r w:rsidRPr="003A06DB">
        <w:rPr>
          <w:rStyle w:val="FontStyle181"/>
          <w:spacing w:val="30"/>
          <w:sz w:val="24"/>
          <w:szCs w:val="24"/>
          <w:lang w:val="en-US"/>
        </w:rPr>
        <w:t>f</w:t>
      </w:r>
      <w:r w:rsidRPr="003A06DB">
        <w:rPr>
          <w:rStyle w:val="FontStyle181"/>
          <w:sz w:val="24"/>
          <w:szCs w:val="24"/>
          <w:lang w:val="en-US"/>
        </w:rPr>
        <w:t xml:space="preserve"> </w:t>
      </w:r>
      <w:r w:rsidRPr="003A06DB">
        <w:rPr>
          <w:rStyle w:val="FontStyle233"/>
          <w:sz w:val="24"/>
          <w:szCs w:val="24"/>
          <w:lang w:val="en-US"/>
        </w:rPr>
        <w:t>)</w:t>
      </w:r>
      <w:r w:rsidRPr="003A06DB">
        <w:rPr>
          <w:rStyle w:val="FontStyle181"/>
          <w:spacing w:val="30"/>
          <w:sz w:val="24"/>
          <w:szCs w:val="24"/>
          <w:lang w:val="en-US"/>
        </w:rPr>
        <w:t>N</w:t>
      </w:r>
      <w:r w:rsidRPr="003A06DB">
        <w:rPr>
          <w:rStyle w:val="FontStyle181"/>
          <w:spacing w:val="30"/>
          <w:sz w:val="24"/>
          <w:szCs w:val="24"/>
          <w:vertAlign w:val="subscript"/>
          <w:lang w:val="en-US"/>
        </w:rPr>
        <w:t xml:space="preserve">t   </w:t>
      </w:r>
      <w:r w:rsidRPr="003A06DB">
        <w:rPr>
          <w:rStyle w:val="FontStyle181"/>
          <w:sz w:val="24"/>
          <w:szCs w:val="24"/>
          <w:lang w:val="en-US"/>
        </w:rPr>
        <w:t xml:space="preserve">                                                                                         </w:t>
      </w:r>
      <w:r w:rsidRPr="003A06DB">
        <w:rPr>
          <w:rStyle w:val="FontStyle233"/>
          <w:sz w:val="24"/>
          <w:szCs w:val="24"/>
          <w:lang w:val="en-US"/>
        </w:rPr>
        <w:t>(23c)</w:t>
      </w:r>
    </w:p>
    <w:p w:rsidR="00A06B52" w:rsidRPr="003A06DB" w:rsidRDefault="00A06B52" w:rsidP="00FC03D6">
      <w:pPr>
        <w:pStyle w:val="Style19"/>
        <w:widowControl/>
        <w:tabs>
          <w:tab w:val="left" w:pos="7330"/>
          <w:tab w:val="left" w:pos="8931"/>
          <w:tab w:val="left" w:pos="9072"/>
        </w:tabs>
        <w:spacing w:before="120" w:line="360" w:lineRule="auto"/>
        <w:ind w:firstLine="1134"/>
        <w:jc w:val="both"/>
        <w:rPr>
          <w:rStyle w:val="FontStyle233"/>
          <w:sz w:val="24"/>
          <w:szCs w:val="24"/>
          <w:lang w:val="en-US"/>
        </w:rPr>
      </w:pPr>
      <w:r w:rsidRPr="003A06DB">
        <w:rPr>
          <w:rStyle w:val="FontStyle181"/>
          <w:spacing w:val="30"/>
          <w:sz w:val="24"/>
          <w:szCs w:val="24"/>
          <w:lang w:val="en-US"/>
        </w:rPr>
        <w:t>c</w:t>
      </w:r>
      <w:r w:rsidRPr="003A06DB">
        <w:rPr>
          <w:rStyle w:val="FontStyle181"/>
          <w:spacing w:val="30"/>
          <w:sz w:val="24"/>
          <w:szCs w:val="24"/>
          <w:vertAlign w:val="subscript"/>
          <w:lang w:val="en-US"/>
        </w:rPr>
        <w:t>p</w:t>
      </w:r>
      <w:r w:rsidRPr="003A06DB">
        <w:rPr>
          <w:rStyle w:val="FontStyle181"/>
          <w:sz w:val="24"/>
          <w:szCs w:val="24"/>
          <w:lang w:val="en-US"/>
        </w:rPr>
        <w:t xml:space="preserve"> = PfN </w:t>
      </w:r>
      <w:r w:rsidRPr="003A06DB">
        <w:rPr>
          <w:rStyle w:val="FontStyle171"/>
          <w:spacing w:val="40"/>
          <w:sz w:val="24"/>
          <w:szCs w:val="24"/>
          <w:vertAlign w:val="subscript"/>
          <w:lang w:val="en-US"/>
        </w:rPr>
        <w:t>t</w:t>
      </w:r>
      <w:r w:rsidRPr="003A06DB">
        <w:rPr>
          <w:rStyle w:val="FontStyle171"/>
          <w:spacing w:val="40"/>
          <w:sz w:val="24"/>
          <w:szCs w:val="24"/>
          <w:lang w:val="en-US"/>
        </w:rPr>
        <w:t>a</w:t>
      </w:r>
      <w:r w:rsidRPr="003A06DB">
        <w:rPr>
          <w:rStyle w:val="FontStyle181"/>
          <w:sz w:val="24"/>
          <w:szCs w:val="24"/>
          <w:vertAlign w:val="subscript"/>
          <w:lang w:val="en-US"/>
        </w:rPr>
        <w:t>p</w:t>
      </w:r>
      <w:r w:rsidRPr="003A06DB">
        <w:rPr>
          <w:rStyle w:val="FontStyle181"/>
          <w:sz w:val="24"/>
          <w:szCs w:val="24"/>
          <w:lang w:val="en-US"/>
        </w:rPr>
        <w:t>v</w:t>
      </w:r>
      <w:r w:rsidRPr="003A06DB">
        <w:rPr>
          <w:rStyle w:val="FontStyle181"/>
          <w:sz w:val="24"/>
          <w:szCs w:val="24"/>
          <w:vertAlign w:val="subscript"/>
          <w:lang w:val="en-US"/>
        </w:rPr>
        <w:t>th</w:t>
      </w:r>
      <w:r w:rsidRPr="003A06DB">
        <w:rPr>
          <w:rStyle w:val="FontStyle181"/>
          <w:sz w:val="24"/>
          <w:szCs w:val="24"/>
          <w:lang w:val="en-US"/>
        </w:rPr>
        <w:t xml:space="preserve">                                                                                                  </w:t>
      </w:r>
      <w:r w:rsidRPr="003A06DB">
        <w:rPr>
          <w:rStyle w:val="FontStyle233"/>
          <w:sz w:val="24"/>
          <w:szCs w:val="24"/>
          <w:lang w:val="en-US"/>
        </w:rPr>
        <w:t>(23d)</w:t>
      </w:r>
    </w:p>
    <w:p w:rsidR="00A06B52" w:rsidRPr="003A06DB" w:rsidRDefault="00A06B52" w:rsidP="00FC03D6">
      <w:pPr>
        <w:pStyle w:val="Style38"/>
        <w:widowControl/>
        <w:spacing w:before="120" w:line="360" w:lineRule="auto"/>
        <w:ind w:firstLine="567"/>
        <w:rPr>
          <w:rStyle w:val="FontStyle233"/>
          <w:sz w:val="24"/>
          <w:szCs w:val="24"/>
        </w:rPr>
      </w:pPr>
      <w:r w:rsidRPr="003A06DB">
        <w:rPr>
          <w:rStyle w:val="FontStyle233"/>
          <w:sz w:val="24"/>
          <w:szCs w:val="24"/>
        </w:rPr>
        <w:t xml:space="preserve">Où </w:t>
      </w:r>
      <w:r w:rsidRPr="003A06DB">
        <w:rPr>
          <w:rStyle w:val="FontStyle171"/>
          <w:sz w:val="24"/>
          <w:szCs w:val="24"/>
        </w:rPr>
        <w:t>σ</w:t>
      </w:r>
      <w:r w:rsidRPr="003A06DB">
        <w:rPr>
          <w:rStyle w:val="FontStyle171"/>
          <w:sz w:val="24"/>
          <w:szCs w:val="24"/>
          <w:vertAlign w:val="subscript"/>
        </w:rPr>
        <w:t xml:space="preserve">n </w:t>
      </w:r>
      <w:r w:rsidRPr="003A06DB">
        <w:rPr>
          <w:rStyle w:val="FontStyle171"/>
          <w:spacing w:val="40"/>
          <w:sz w:val="24"/>
          <w:szCs w:val="24"/>
        </w:rPr>
        <w:t>(σ</w:t>
      </w:r>
      <w:r w:rsidRPr="003A06DB">
        <w:rPr>
          <w:rStyle w:val="FontStyle171"/>
          <w:spacing w:val="40"/>
          <w:sz w:val="24"/>
          <w:szCs w:val="24"/>
          <w:vertAlign w:val="subscript"/>
        </w:rPr>
        <w:t>p</w:t>
      </w:r>
      <w:r w:rsidRPr="003A06DB">
        <w:rPr>
          <w:rStyle w:val="FontStyle171"/>
          <w:sz w:val="24"/>
          <w:szCs w:val="24"/>
        </w:rPr>
        <w:t xml:space="preserve"> </w:t>
      </w:r>
      <w:r w:rsidRPr="003A06DB">
        <w:rPr>
          <w:rStyle w:val="FontStyle233"/>
          <w:sz w:val="24"/>
          <w:szCs w:val="24"/>
        </w:rPr>
        <w:t xml:space="preserve">) sont les sections de capture des électrons (trous) dans les états </w:t>
      </w:r>
      <w:r w:rsidRPr="003A06DB">
        <w:rPr>
          <w:rStyle w:val="FontStyle181"/>
          <w:sz w:val="24"/>
          <w:szCs w:val="24"/>
        </w:rPr>
        <w:t xml:space="preserve">N </w:t>
      </w:r>
      <w:r w:rsidRPr="003A06DB">
        <w:rPr>
          <w:rStyle w:val="FontStyle181"/>
          <w:sz w:val="24"/>
          <w:szCs w:val="24"/>
          <w:vertAlign w:val="subscript"/>
        </w:rPr>
        <w:t>t</w:t>
      </w:r>
      <w:r w:rsidRPr="003A06DB">
        <w:rPr>
          <w:rStyle w:val="FontStyle181"/>
          <w:sz w:val="24"/>
          <w:szCs w:val="24"/>
        </w:rPr>
        <w:t xml:space="preserve"> </w:t>
      </w:r>
      <w:r w:rsidRPr="003A06DB">
        <w:rPr>
          <w:rStyle w:val="FontStyle233"/>
          <w:sz w:val="24"/>
          <w:szCs w:val="24"/>
        </w:rPr>
        <w:t>(cm</w:t>
      </w:r>
      <w:r w:rsidRPr="003A06DB">
        <w:rPr>
          <w:rStyle w:val="FontStyle233"/>
          <w:sz w:val="24"/>
          <w:szCs w:val="24"/>
          <w:vertAlign w:val="superscript"/>
        </w:rPr>
        <w:t>-3</w:t>
      </w:r>
      <w:r w:rsidRPr="003A06DB">
        <w:rPr>
          <w:rStyle w:val="FontStyle233"/>
          <w:sz w:val="24"/>
          <w:szCs w:val="24"/>
        </w:rPr>
        <w:t xml:space="preserve">), </w:t>
      </w:r>
      <w:r w:rsidRPr="003A06DB">
        <w:rPr>
          <w:rStyle w:val="FontStyle181"/>
          <w:sz w:val="24"/>
          <w:szCs w:val="24"/>
        </w:rPr>
        <w:t>v</w:t>
      </w:r>
      <w:r w:rsidRPr="003A06DB">
        <w:rPr>
          <w:rStyle w:val="FontStyle181"/>
          <w:sz w:val="24"/>
          <w:szCs w:val="24"/>
          <w:vertAlign w:val="subscript"/>
        </w:rPr>
        <w:t>th</w:t>
      </w:r>
      <w:r w:rsidRPr="003A06DB">
        <w:rPr>
          <w:rStyle w:val="FontStyle181"/>
          <w:sz w:val="24"/>
          <w:szCs w:val="24"/>
        </w:rPr>
        <w:t xml:space="preserve"> </w:t>
      </w:r>
      <w:r w:rsidRPr="003A06DB">
        <w:rPr>
          <w:rStyle w:val="FontStyle233"/>
          <w:sz w:val="24"/>
          <w:szCs w:val="24"/>
        </w:rPr>
        <w:t xml:space="preserve">est vitesse thermique, </w:t>
      </w:r>
      <w:r w:rsidRPr="003A06DB">
        <w:rPr>
          <w:rStyle w:val="FontStyle181"/>
          <w:sz w:val="24"/>
          <w:szCs w:val="24"/>
        </w:rPr>
        <w:t>a</w:t>
      </w:r>
      <w:r w:rsidRPr="003A06DB">
        <w:rPr>
          <w:rStyle w:val="FontStyle181"/>
          <w:sz w:val="24"/>
          <w:szCs w:val="24"/>
          <w:vertAlign w:val="subscript"/>
        </w:rPr>
        <w:t>n</w:t>
      </w:r>
      <w:r w:rsidRPr="003A06DB">
        <w:rPr>
          <w:rStyle w:val="FontStyle181"/>
          <w:sz w:val="24"/>
          <w:szCs w:val="24"/>
        </w:rPr>
        <w:t xml:space="preserve"> </w:t>
      </w:r>
      <w:r w:rsidRPr="003A06DB">
        <w:rPr>
          <w:rStyle w:val="FontStyle233"/>
          <w:sz w:val="24"/>
          <w:szCs w:val="24"/>
        </w:rPr>
        <w:t xml:space="preserve">et </w:t>
      </w:r>
      <w:r w:rsidRPr="003A06DB">
        <w:rPr>
          <w:rStyle w:val="FontStyle181"/>
          <w:spacing w:val="30"/>
          <w:sz w:val="24"/>
          <w:szCs w:val="24"/>
        </w:rPr>
        <w:t>a</w:t>
      </w:r>
      <w:r w:rsidRPr="003A06DB">
        <w:rPr>
          <w:rStyle w:val="FontStyle181"/>
          <w:spacing w:val="30"/>
          <w:sz w:val="24"/>
          <w:szCs w:val="24"/>
          <w:vertAlign w:val="subscript"/>
        </w:rPr>
        <w:t>p</w:t>
      </w:r>
      <w:r w:rsidRPr="003A06DB">
        <w:rPr>
          <w:rStyle w:val="FontStyle181"/>
          <w:sz w:val="24"/>
          <w:szCs w:val="24"/>
        </w:rPr>
        <w:t xml:space="preserve"> </w:t>
      </w:r>
      <w:r w:rsidRPr="003A06DB">
        <w:rPr>
          <w:rStyle w:val="FontStyle233"/>
          <w:sz w:val="24"/>
          <w:szCs w:val="24"/>
        </w:rPr>
        <w:t xml:space="preserve">sont des constantes à déterminer en utilisant la loi d'équilibre thermodynamique, </w:t>
      </w:r>
      <w:r w:rsidRPr="003A06DB">
        <w:rPr>
          <w:rStyle w:val="FontStyle181"/>
          <w:sz w:val="24"/>
          <w:szCs w:val="24"/>
        </w:rPr>
        <w:t xml:space="preserve">f </w:t>
      </w:r>
      <w:r w:rsidRPr="003A06DB">
        <w:rPr>
          <w:rStyle w:val="FontStyle233"/>
          <w:sz w:val="24"/>
          <w:szCs w:val="24"/>
        </w:rPr>
        <w:t>est la fonction de probabilité d'occupation. Pour n'importe quelle condition d'état stationnaire, les équations suivantes s'écrivent :</w:t>
      </w:r>
    </w:p>
    <w:p w:rsidR="00A06B52" w:rsidRPr="003A06DB" w:rsidRDefault="00A06B52" w:rsidP="00FC03D6">
      <w:pPr>
        <w:pStyle w:val="Style19"/>
        <w:widowControl/>
        <w:spacing w:before="120" w:line="360" w:lineRule="auto"/>
        <w:ind w:firstLine="1134"/>
        <w:jc w:val="both"/>
        <w:rPr>
          <w:rStyle w:val="FontStyle233"/>
          <w:sz w:val="24"/>
          <w:szCs w:val="24"/>
        </w:rPr>
      </w:pPr>
      <w:r w:rsidRPr="003A06DB">
        <w:rPr>
          <w:rStyle w:val="FontStyle181"/>
          <w:spacing w:val="30"/>
          <w:sz w:val="24"/>
          <w:szCs w:val="24"/>
        </w:rPr>
        <w:t>c</w:t>
      </w:r>
      <w:r w:rsidRPr="003A06DB">
        <w:rPr>
          <w:rStyle w:val="FontStyle175"/>
          <w:sz w:val="24"/>
          <w:szCs w:val="24"/>
          <w:vertAlign w:val="subscript"/>
        </w:rPr>
        <w:t>n</w:t>
      </w:r>
      <w:r w:rsidRPr="003A06DB">
        <w:rPr>
          <w:rStyle w:val="FontStyle175"/>
          <w:sz w:val="24"/>
          <w:szCs w:val="24"/>
        </w:rPr>
        <w:t xml:space="preserve"> </w:t>
      </w:r>
      <w:r w:rsidRPr="003A06DB">
        <w:rPr>
          <w:rStyle w:val="FontStyle181"/>
          <w:spacing w:val="30"/>
          <w:sz w:val="24"/>
          <w:szCs w:val="24"/>
        </w:rPr>
        <w:t>-</w:t>
      </w:r>
      <w:r w:rsidRPr="003A06DB">
        <w:rPr>
          <w:rStyle w:val="FontStyle181"/>
          <w:sz w:val="24"/>
          <w:szCs w:val="24"/>
        </w:rPr>
        <w:t xml:space="preserve"> </w:t>
      </w:r>
      <w:r w:rsidRPr="003A06DB">
        <w:rPr>
          <w:rStyle w:val="FontStyle181"/>
          <w:spacing w:val="30"/>
          <w:sz w:val="24"/>
          <w:szCs w:val="24"/>
        </w:rPr>
        <w:t>e</w:t>
      </w:r>
      <w:r w:rsidRPr="003A06DB">
        <w:rPr>
          <w:rStyle w:val="FontStyle175"/>
          <w:sz w:val="24"/>
          <w:szCs w:val="24"/>
          <w:vertAlign w:val="subscript"/>
        </w:rPr>
        <w:t>n</w:t>
      </w:r>
      <w:r w:rsidRPr="003A06DB">
        <w:rPr>
          <w:rStyle w:val="FontStyle175"/>
          <w:sz w:val="24"/>
          <w:szCs w:val="24"/>
        </w:rPr>
        <w:t xml:space="preserve"> </w:t>
      </w:r>
      <w:r w:rsidRPr="003A06DB">
        <w:rPr>
          <w:rStyle w:val="FontStyle181"/>
          <w:spacing w:val="30"/>
          <w:sz w:val="24"/>
          <w:szCs w:val="24"/>
        </w:rPr>
        <w:t>=</w:t>
      </w:r>
      <w:r w:rsidRPr="003A06DB">
        <w:rPr>
          <w:rStyle w:val="FontStyle181"/>
          <w:sz w:val="24"/>
          <w:szCs w:val="24"/>
        </w:rPr>
        <w:t xml:space="preserve"> </w:t>
      </w:r>
      <w:r w:rsidRPr="003A06DB">
        <w:rPr>
          <w:rStyle w:val="FontStyle181"/>
          <w:spacing w:val="30"/>
          <w:sz w:val="24"/>
          <w:szCs w:val="24"/>
        </w:rPr>
        <w:t>c</w:t>
      </w:r>
      <w:r w:rsidRPr="003A06DB">
        <w:rPr>
          <w:rStyle w:val="FontStyle181"/>
          <w:spacing w:val="30"/>
          <w:sz w:val="24"/>
          <w:szCs w:val="24"/>
          <w:vertAlign w:val="subscript"/>
        </w:rPr>
        <w:t>p</w:t>
      </w:r>
      <w:r w:rsidRPr="003A06DB">
        <w:rPr>
          <w:rStyle w:val="FontStyle181"/>
          <w:sz w:val="24"/>
          <w:szCs w:val="24"/>
        </w:rPr>
        <w:t xml:space="preserve"> </w:t>
      </w:r>
      <w:r w:rsidRPr="003A06DB">
        <w:rPr>
          <w:rStyle w:val="FontStyle181"/>
          <w:spacing w:val="30"/>
          <w:sz w:val="24"/>
          <w:szCs w:val="24"/>
        </w:rPr>
        <w:t>-</w:t>
      </w:r>
      <w:r w:rsidRPr="003A06DB">
        <w:rPr>
          <w:rStyle w:val="FontStyle181"/>
          <w:sz w:val="24"/>
          <w:szCs w:val="24"/>
        </w:rPr>
        <w:t xml:space="preserve"> </w:t>
      </w:r>
      <w:r w:rsidRPr="003A06DB">
        <w:rPr>
          <w:rStyle w:val="FontStyle181"/>
          <w:spacing w:val="30"/>
          <w:sz w:val="24"/>
          <w:szCs w:val="24"/>
        </w:rPr>
        <w:t>e</w:t>
      </w:r>
      <w:r w:rsidRPr="003A06DB">
        <w:rPr>
          <w:rStyle w:val="FontStyle181"/>
          <w:spacing w:val="30"/>
          <w:sz w:val="24"/>
          <w:szCs w:val="24"/>
          <w:vertAlign w:val="subscript"/>
        </w:rPr>
        <w:t>p</w:t>
      </w:r>
      <w:r w:rsidRPr="003A06DB">
        <w:rPr>
          <w:rStyle w:val="FontStyle181"/>
          <w:sz w:val="24"/>
          <w:szCs w:val="24"/>
        </w:rPr>
        <w:t xml:space="preserve"> </w:t>
      </w:r>
      <w:r w:rsidRPr="003A06DB">
        <w:rPr>
          <w:rStyle w:val="FontStyle181"/>
          <w:spacing w:val="30"/>
          <w:sz w:val="24"/>
          <w:szCs w:val="24"/>
        </w:rPr>
        <w:t>=</w:t>
      </w:r>
      <w:r w:rsidRPr="003A06DB">
        <w:rPr>
          <w:rStyle w:val="FontStyle181"/>
          <w:sz w:val="24"/>
          <w:szCs w:val="24"/>
        </w:rPr>
        <w:t xml:space="preserve"> </w:t>
      </w:r>
      <w:r w:rsidRPr="003A06DB">
        <w:rPr>
          <w:rStyle w:val="FontStyle233"/>
          <w:sz w:val="24"/>
          <w:szCs w:val="24"/>
        </w:rPr>
        <w:t xml:space="preserve">R                                                                          </w:t>
      </w:r>
      <w:r w:rsidR="0032535D" w:rsidRPr="003A06DB">
        <w:rPr>
          <w:rStyle w:val="FontStyle233"/>
          <w:sz w:val="24"/>
          <w:szCs w:val="24"/>
        </w:rPr>
        <w:t xml:space="preserve">             </w:t>
      </w:r>
      <w:r w:rsidRPr="003A06DB">
        <w:rPr>
          <w:rStyle w:val="FontStyle233"/>
          <w:sz w:val="24"/>
          <w:szCs w:val="24"/>
        </w:rPr>
        <w:t>(24a)</w:t>
      </w:r>
    </w:p>
    <w:p w:rsidR="00A06B52" w:rsidRPr="003A06DB" w:rsidRDefault="00A06B52" w:rsidP="00FC03D6">
      <w:pPr>
        <w:pStyle w:val="Style38"/>
        <w:widowControl/>
        <w:spacing w:before="120" w:line="360" w:lineRule="auto"/>
        <w:rPr>
          <w:rStyle w:val="FontStyle233"/>
          <w:sz w:val="24"/>
          <w:szCs w:val="24"/>
        </w:rPr>
      </w:pPr>
      <w:r w:rsidRPr="003A06DB">
        <w:rPr>
          <w:rStyle w:val="FontStyle233"/>
          <w:sz w:val="24"/>
          <w:szCs w:val="24"/>
        </w:rPr>
        <w:t xml:space="preserve">Où </w:t>
      </w:r>
      <w:r w:rsidRPr="003A06DB">
        <w:rPr>
          <w:rStyle w:val="FontStyle181"/>
          <w:sz w:val="24"/>
          <w:szCs w:val="24"/>
        </w:rPr>
        <w:t xml:space="preserve">R </w:t>
      </w:r>
      <w:r w:rsidRPr="003A06DB">
        <w:rPr>
          <w:rStyle w:val="FontStyle233"/>
          <w:sz w:val="24"/>
          <w:szCs w:val="24"/>
        </w:rPr>
        <w:t>est le taux de recombinaison en cm</w:t>
      </w:r>
      <w:r w:rsidRPr="003A06DB">
        <w:rPr>
          <w:rStyle w:val="FontStyle233"/>
          <w:sz w:val="24"/>
          <w:szCs w:val="24"/>
          <w:vertAlign w:val="superscript"/>
        </w:rPr>
        <w:t>-3</w:t>
      </w:r>
      <w:r w:rsidRPr="003A06DB">
        <w:rPr>
          <w:rStyle w:val="FontStyle233"/>
          <w:sz w:val="24"/>
          <w:szCs w:val="24"/>
        </w:rPr>
        <w:t xml:space="preserve"> s</w:t>
      </w:r>
      <w:r w:rsidRPr="003A06DB">
        <w:rPr>
          <w:rStyle w:val="FontStyle233"/>
          <w:sz w:val="24"/>
          <w:szCs w:val="24"/>
          <w:vertAlign w:val="superscript"/>
        </w:rPr>
        <w:t>-1</w:t>
      </w:r>
      <w:r w:rsidRPr="003A06DB">
        <w:rPr>
          <w:rStyle w:val="FontStyle233"/>
          <w:sz w:val="24"/>
          <w:szCs w:val="24"/>
        </w:rPr>
        <w:t>.</w:t>
      </w:r>
    </w:p>
    <w:p w:rsidR="00A06B52" w:rsidRPr="003A06DB" w:rsidRDefault="00A06B52" w:rsidP="00FC03D6">
      <w:pPr>
        <w:pStyle w:val="Style38"/>
        <w:widowControl/>
        <w:spacing w:line="360" w:lineRule="auto"/>
        <w:rPr>
          <w:rStyle w:val="FontStyle233"/>
          <w:sz w:val="24"/>
          <w:szCs w:val="24"/>
        </w:rPr>
      </w:pPr>
      <w:r w:rsidRPr="003A06DB">
        <w:rPr>
          <w:rStyle w:val="FontStyle233"/>
          <w:sz w:val="24"/>
          <w:szCs w:val="24"/>
        </w:rPr>
        <w:lastRenderedPageBreak/>
        <w:t xml:space="preserve">A l'équilibre thermodynamique, </w:t>
      </w:r>
      <w:r w:rsidRPr="003A06DB">
        <w:rPr>
          <w:rStyle w:val="FontStyle181"/>
          <w:sz w:val="24"/>
          <w:szCs w:val="24"/>
        </w:rPr>
        <w:t xml:space="preserve">R = </w:t>
      </w:r>
      <w:r w:rsidRPr="003A06DB">
        <w:rPr>
          <w:rStyle w:val="FontStyle233"/>
          <w:sz w:val="24"/>
          <w:szCs w:val="24"/>
        </w:rPr>
        <w:t>0 on obtient</w:t>
      </w:r>
    </w:p>
    <w:p w:rsidR="00A06B52" w:rsidRPr="003A06DB" w:rsidRDefault="00A06B52" w:rsidP="00FC03D6">
      <w:pPr>
        <w:pStyle w:val="Style19"/>
        <w:widowControl/>
        <w:spacing w:before="120" w:line="360" w:lineRule="auto"/>
        <w:ind w:firstLine="1134"/>
        <w:jc w:val="both"/>
        <w:rPr>
          <w:rStyle w:val="FontStyle233"/>
          <w:sz w:val="24"/>
          <w:szCs w:val="24"/>
        </w:rPr>
        <w:sectPr w:rsidR="00A06B52" w:rsidRPr="003A06DB" w:rsidSect="006830AA">
          <w:type w:val="continuous"/>
          <w:pgSz w:w="11905" w:h="16837"/>
          <w:pgMar w:top="1445" w:right="1409" w:bottom="1440" w:left="1418" w:header="720" w:footer="720" w:gutter="0"/>
          <w:cols w:space="60"/>
          <w:noEndnote/>
        </w:sectPr>
      </w:pPr>
      <w:r w:rsidRPr="003A06DB">
        <w:rPr>
          <w:rStyle w:val="FontStyle181"/>
          <w:spacing w:val="30"/>
          <w:sz w:val="24"/>
          <w:szCs w:val="24"/>
        </w:rPr>
        <w:t>c</w:t>
      </w:r>
      <w:r w:rsidRPr="003A06DB">
        <w:rPr>
          <w:rStyle w:val="FontStyle175"/>
          <w:sz w:val="24"/>
          <w:szCs w:val="24"/>
          <w:vertAlign w:val="subscript"/>
        </w:rPr>
        <w:t>n</w:t>
      </w:r>
      <w:r w:rsidRPr="003A06DB">
        <w:rPr>
          <w:rStyle w:val="FontStyle175"/>
          <w:sz w:val="24"/>
          <w:szCs w:val="24"/>
        </w:rPr>
        <w:t xml:space="preserve"> </w:t>
      </w:r>
      <w:r w:rsidRPr="003A06DB">
        <w:rPr>
          <w:rStyle w:val="FontStyle181"/>
          <w:spacing w:val="30"/>
          <w:sz w:val="24"/>
          <w:szCs w:val="24"/>
        </w:rPr>
        <w:t>-</w:t>
      </w:r>
      <w:r w:rsidRPr="003A06DB">
        <w:rPr>
          <w:rStyle w:val="FontStyle181"/>
          <w:sz w:val="24"/>
          <w:szCs w:val="24"/>
        </w:rPr>
        <w:t xml:space="preserve"> </w:t>
      </w:r>
      <w:r w:rsidRPr="003A06DB">
        <w:rPr>
          <w:rStyle w:val="FontStyle181"/>
          <w:spacing w:val="30"/>
          <w:sz w:val="24"/>
          <w:szCs w:val="24"/>
        </w:rPr>
        <w:t>e</w:t>
      </w:r>
      <w:r w:rsidRPr="003A06DB">
        <w:rPr>
          <w:rStyle w:val="FontStyle175"/>
          <w:sz w:val="24"/>
          <w:szCs w:val="24"/>
          <w:vertAlign w:val="subscript"/>
        </w:rPr>
        <w:t>n</w:t>
      </w:r>
      <w:r w:rsidRPr="003A06DB">
        <w:rPr>
          <w:rStyle w:val="FontStyle175"/>
          <w:sz w:val="24"/>
          <w:szCs w:val="24"/>
        </w:rPr>
        <w:t xml:space="preserve"> </w:t>
      </w:r>
      <w:r w:rsidRPr="003A06DB">
        <w:rPr>
          <w:rStyle w:val="FontStyle181"/>
          <w:spacing w:val="30"/>
          <w:sz w:val="24"/>
          <w:szCs w:val="24"/>
        </w:rPr>
        <w:t>=</w:t>
      </w:r>
      <w:r w:rsidRPr="003A06DB">
        <w:rPr>
          <w:rStyle w:val="FontStyle181"/>
          <w:sz w:val="24"/>
          <w:szCs w:val="24"/>
        </w:rPr>
        <w:t xml:space="preserve"> </w:t>
      </w:r>
      <w:r w:rsidRPr="003A06DB">
        <w:rPr>
          <w:rStyle w:val="FontStyle181"/>
          <w:spacing w:val="30"/>
          <w:sz w:val="24"/>
          <w:szCs w:val="24"/>
        </w:rPr>
        <w:t>c</w:t>
      </w:r>
      <w:r w:rsidRPr="003A06DB">
        <w:rPr>
          <w:rStyle w:val="FontStyle181"/>
          <w:spacing w:val="30"/>
          <w:sz w:val="24"/>
          <w:szCs w:val="24"/>
          <w:vertAlign w:val="subscript"/>
        </w:rPr>
        <w:t>p</w:t>
      </w:r>
      <w:r w:rsidRPr="003A06DB">
        <w:rPr>
          <w:rStyle w:val="FontStyle181"/>
          <w:sz w:val="24"/>
          <w:szCs w:val="24"/>
        </w:rPr>
        <w:t xml:space="preserve"> </w:t>
      </w:r>
      <w:r w:rsidRPr="003A06DB">
        <w:rPr>
          <w:rStyle w:val="FontStyle181"/>
          <w:spacing w:val="30"/>
          <w:sz w:val="24"/>
          <w:szCs w:val="24"/>
        </w:rPr>
        <w:t>-</w:t>
      </w:r>
      <w:r w:rsidRPr="003A06DB">
        <w:rPr>
          <w:rStyle w:val="FontStyle181"/>
          <w:sz w:val="24"/>
          <w:szCs w:val="24"/>
        </w:rPr>
        <w:t xml:space="preserve"> </w:t>
      </w:r>
      <w:r w:rsidRPr="003A06DB">
        <w:rPr>
          <w:rStyle w:val="FontStyle181"/>
          <w:spacing w:val="30"/>
          <w:sz w:val="24"/>
          <w:szCs w:val="24"/>
        </w:rPr>
        <w:t>e</w:t>
      </w:r>
      <w:r w:rsidRPr="003A06DB">
        <w:rPr>
          <w:rStyle w:val="FontStyle181"/>
          <w:spacing w:val="30"/>
          <w:sz w:val="24"/>
          <w:szCs w:val="24"/>
          <w:vertAlign w:val="subscript"/>
        </w:rPr>
        <w:t>p</w:t>
      </w:r>
      <w:r w:rsidRPr="003A06DB">
        <w:rPr>
          <w:rStyle w:val="FontStyle181"/>
          <w:sz w:val="24"/>
          <w:szCs w:val="24"/>
        </w:rPr>
        <w:t xml:space="preserve"> </w:t>
      </w:r>
      <w:r w:rsidRPr="003A06DB">
        <w:rPr>
          <w:rStyle w:val="FontStyle181"/>
          <w:spacing w:val="30"/>
          <w:sz w:val="24"/>
          <w:szCs w:val="24"/>
        </w:rPr>
        <w:t>=</w:t>
      </w:r>
      <w:r w:rsidRPr="003A06DB">
        <w:rPr>
          <w:rStyle w:val="FontStyle181"/>
          <w:sz w:val="24"/>
          <w:szCs w:val="24"/>
        </w:rPr>
        <w:t xml:space="preserve"> </w:t>
      </w:r>
      <w:r w:rsidRPr="003A06DB">
        <w:rPr>
          <w:rStyle w:val="FontStyle233"/>
          <w:sz w:val="24"/>
          <w:szCs w:val="24"/>
        </w:rPr>
        <w:t>0                                                      (24b)</w:t>
      </w:r>
    </w:p>
    <w:p w:rsidR="00A06B52" w:rsidRPr="003A06DB" w:rsidRDefault="00A06B52" w:rsidP="00FC03D6">
      <w:pPr>
        <w:pStyle w:val="Style38"/>
        <w:widowControl/>
        <w:spacing w:before="120" w:line="360" w:lineRule="auto"/>
        <w:rPr>
          <w:rStyle w:val="FontStyle233"/>
          <w:sz w:val="24"/>
          <w:szCs w:val="24"/>
        </w:rPr>
      </w:pPr>
      <w:r w:rsidRPr="003A06DB">
        <w:rPr>
          <w:rStyle w:val="FontStyle233"/>
          <w:sz w:val="24"/>
          <w:szCs w:val="24"/>
        </w:rPr>
        <w:lastRenderedPageBreak/>
        <w:t xml:space="preserve">A l'équilibre thermodynamique en utilisant </w:t>
      </w:r>
      <w:r w:rsidRPr="003A06DB">
        <w:rPr>
          <w:rStyle w:val="FontStyle181"/>
          <w:sz w:val="24"/>
          <w:szCs w:val="24"/>
        </w:rPr>
        <w:t>f = f</w:t>
      </w:r>
      <w:r w:rsidRPr="003A06DB">
        <w:rPr>
          <w:rStyle w:val="FontStyle181"/>
          <w:sz w:val="24"/>
          <w:szCs w:val="24"/>
          <w:vertAlign w:val="subscript"/>
        </w:rPr>
        <w:t>0</w:t>
      </w:r>
      <w:r w:rsidRPr="003A06DB">
        <w:rPr>
          <w:rStyle w:val="FontStyle181"/>
          <w:sz w:val="24"/>
          <w:szCs w:val="24"/>
        </w:rPr>
        <w:t xml:space="preserve"> </w:t>
      </w:r>
      <w:r w:rsidRPr="003A06DB">
        <w:rPr>
          <w:rStyle w:val="FontStyle233"/>
          <w:sz w:val="24"/>
          <w:szCs w:val="24"/>
        </w:rPr>
        <w:t xml:space="preserve">(équation 22) et </w:t>
      </w:r>
      <w:r w:rsidRPr="003A06DB">
        <w:rPr>
          <w:rStyle w:val="FontStyle181"/>
          <w:sz w:val="24"/>
          <w:szCs w:val="24"/>
        </w:rPr>
        <w:t>e</w:t>
      </w:r>
      <w:r w:rsidRPr="003A06DB">
        <w:rPr>
          <w:rStyle w:val="FontStyle181"/>
          <w:sz w:val="24"/>
          <w:szCs w:val="24"/>
          <w:vertAlign w:val="subscript"/>
        </w:rPr>
        <w:t>n</w:t>
      </w:r>
      <w:r w:rsidRPr="003A06DB">
        <w:rPr>
          <w:rStyle w:val="FontStyle181"/>
          <w:sz w:val="24"/>
          <w:szCs w:val="24"/>
        </w:rPr>
        <w:t xml:space="preserve"> = c</w:t>
      </w:r>
      <w:r w:rsidRPr="003A06DB">
        <w:rPr>
          <w:rStyle w:val="FontStyle181"/>
          <w:sz w:val="24"/>
          <w:szCs w:val="24"/>
          <w:vertAlign w:val="subscript"/>
        </w:rPr>
        <w:t>n</w:t>
      </w:r>
      <w:r w:rsidRPr="003A06DB">
        <w:rPr>
          <w:rStyle w:val="FontStyle181"/>
          <w:sz w:val="24"/>
          <w:szCs w:val="24"/>
        </w:rPr>
        <w:t xml:space="preserve"> </w:t>
      </w:r>
      <w:r w:rsidRPr="003A06DB">
        <w:rPr>
          <w:rStyle w:val="FontStyle233"/>
          <w:sz w:val="24"/>
          <w:szCs w:val="24"/>
        </w:rPr>
        <w:t>on obtient à partir</w:t>
      </w:r>
    </w:p>
    <w:p w:rsidR="00A06B52" w:rsidRPr="003A06DB" w:rsidRDefault="00A06B52" w:rsidP="003A06DB">
      <w:pPr>
        <w:pStyle w:val="Style103"/>
        <w:widowControl/>
        <w:spacing w:line="360" w:lineRule="auto"/>
        <w:jc w:val="both"/>
      </w:pPr>
      <w:r w:rsidRPr="003A06DB">
        <w:t>De (23a) et (23b) :</w:t>
      </w:r>
    </w:p>
    <w:p w:rsidR="00A06B52" w:rsidRPr="003A06DB" w:rsidRDefault="00A06B52" w:rsidP="00FC03D6">
      <w:pPr>
        <w:pStyle w:val="Style103"/>
        <w:widowControl/>
        <w:spacing w:before="120" w:line="360" w:lineRule="auto"/>
        <w:ind w:firstLine="1134"/>
        <w:jc w:val="both"/>
        <w:rPr>
          <w:rStyle w:val="FontStyle229"/>
          <w:sz w:val="24"/>
          <w:szCs w:val="24"/>
        </w:rPr>
      </w:pPr>
      <w:r w:rsidRPr="003A06DB">
        <w:rPr>
          <w:b/>
          <w:position w:val="-30"/>
        </w:rPr>
        <w:object w:dxaOrig="1980" w:dyaOrig="680">
          <v:shape id="_x0000_i1036" type="#_x0000_t75" style="width:172.45pt;height:30.15pt" o:ole="">
            <v:imagedata r:id="rId34" o:title=""/>
          </v:shape>
          <o:OLEObject Type="Embed" ProgID="Equation.3" ShapeID="_x0000_i1036" DrawAspect="Content" ObjectID="_1305551901" r:id="rId35"/>
        </w:object>
      </w:r>
      <w:r w:rsidRPr="003A06DB">
        <w:rPr>
          <w:b/>
          <w:position w:val="-24"/>
        </w:rPr>
        <w:t> </w:t>
      </w:r>
    </w:p>
    <w:p w:rsidR="00A06B52" w:rsidRPr="003A06DB" w:rsidRDefault="00A06B52" w:rsidP="00FC03D6">
      <w:pPr>
        <w:pStyle w:val="Style77"/>
        <w:widowControl/>
        <w:spacing w:before="120" w:line="360" w:lineRule="auto"/>
        <w:jc w:val="both"/>
      </w:pPr>
      <w:r w:rsidRPr="003A06DB">
        <w:rPr>
          <w:rStyle w:val="FontStyle181"/>
          <w:sz w:val="24"/>
          <w:szCs w:val="24"/>
        </w:rPr>
        <w:t>n = n</w:t>
      </w:r>
      <w:r w:rsidRPr="003A06DB">
        <w:rPr>
          <w:rStyle w:val="FontStyle181"/>
          <w:sz w:val="24"/>
          <w:szCs w:val="24"/>
          <w:vertAlign w:val="subscript"/>
        </w:rPr>
        <w:t>0</w:t>
      </w:r>
      <w:r w:rsidRPr="003A06DB">
        <w:rPr>
          <w:rStyle w:val="FontStyle181"/>
          <w:sz w:val="24"/>
          <w:szCs w:val="24"/>
        </w:rPr>
        <w:t xml:space="preserve"> </w:t>
      </w:r>
      <w:r w:rsidRPr="003A06DB">
        <w:rPr>
          <w:rStyle w:val="FontStyle233"/>
          <w:sz w:val="24"/>
          <w:szCs w:val="24"/>
        </w:rPr>
        <w:t>à l'équilibre thermodynamique.</w:t>
      </w:r>
    </w:p>
    <w:p w:rsidR="00A06B52" w:rsidRPr="003A06DB" w:rsidRDefault="00A06B52" w:rsidP="00FC03D6">
      <w:pPr>
        <w:pStyle w:val="Style77"/>
        <w:widowControl/>
        <w:spacing w:before="120" w:line="360" w:lineRule="auto"/>
        <w:ind w:firstLine="1134"/>
        <w:jc w:val="both"/>
        <w:rPr>
          <w:rStyle w:val="FontStyle233"/>
          <w:sz w:val="24"/>
          <w:szCs w:val="24"/>
        </w:rPr>
      </w:pPr>
      <w:r w:rsidRPr="003A06DB">
        <w:rPr>
          <w:rStyle w:val="FontStyle181"/>
          <w:sz w:val="24"/>
          <w:szCs w:val="24"/>
          <w:vertAlign w:val="superscript"/>
        </w:rPr>
        <w:t>a</w:t>
      </w:r>
      <w:r w:rsidRPr="003A06DB">
        <w:rPr>
          <w:rStyle w:val="FontStyle181"/>
          <w:sz w:val="24"/>
          <w:szCs w:val="24"/>
          <w:vertAlign w:val="subscript"/>
        </w:rPr>
        <w:t>n</w:t>
      </w:r>
      <w:r w:rsidRPr="003A06DB">
        <w:rPr>
          <w:rStyle w:val="FontStyle181"/>
          <w:sz w:val="24"/>
          <w:szCs w:val="24"/>
        </w:rPr>
        <w:t xml:space="preserve"> </w:t>
      </w:r>
      <w:r w:rsidRPr="003A06DB">
        <w:rPr>
          <w:rStyle w:val="FontStyle229"/>
          <w:sz w:val="24"/>
          <w:szCs w:val="24"/>
        </w:rPr>
        <w:t>=</w:t>
      </w:r>
      <w:r w:rsidRPr="003A06DB">
        <w:rPr>
          <w:rStyle w:val="FontStyle175"/>
          <w:sz w:val="24"/>
          <w:szCs w:val="24"/>
        </w:rPr>
        <w:t>σ</w:t>
      </w:r>
      <w:r w:rsidRPr="003A06DB">
        <w:rPr>
          <w:rStyle w:val="FontStyle175"/>
          <w:sz w:val="24"/>
          <w:szCs w:val="24"/>
          <w:vertAlign w:val="subscript"/>
        </w:rPr>
        <w:t>n</w:t>
      </w:r>
      <w:r w:rsidRPr="003A06DB">
        <w:rPr>
          <w:rStyle w:val="FontStyle175"/>
          <w:sz w:val="24"/>
          <w:szCs w:val="24"/>
        </w:rPr>
        <w:t>ν</w:t>
      </w:r>
      <w:r w:rsidRPr="003A06DB">
        <w:rPr>
          <w:rStyle w:val="FontStyle175"/>
          <w:sz w:val="24"/>
          <w:szCs w:val="24"/>
          <w:vertAlign w:val="subscript"/>
        </w:rPr>
        <w:t xml:space="preserve">th </w:t>
      </w:r>
      <w:r w:rsidRPr="003A06DB">
        <w:rPr>
          <w:rStyle w:val="FontStyle175"/>
          <w:sz w:val="24"/>
          <w:szCs w:val="24"/>
        </w:rPr>
        <w:t>n</w:t>
      </w:r>
      <w:r w:rsidRPr="003A06DB">
        <w:rPr>
          <w:rStyle w:val="FontStyle175"/>
          <w:sz w:val="24"/>
          <w:szCs w:val="24"/>
          <w:vertAlign w:val="subscript"/>
        </w:rPr>
        <w:t>1</w:t>
      </w:r>
      <w:r w:rsidRPr="003A06DB">
        <w:rPr>
          <w:rStyle w:val="FontStyle175"/>
          <w:sz w:val="24"/>
          <w:szCs w:val="24"/>
        </w:rPr>
        <w:t> </w:t>
      </w:r>
      <w:r w:rsidRPr="003A06DB">
        <w:rPr>
          <w:rStyle w:val="FontStyle229"/>
          <w:sz w:val="24"/>
          <w:szCs w:val="24"/>
        </w:rPr>
        <w:t xml:space="preserve">; </w:t>
      </w:r>
      <w:r w:rsidRPr="003A06DB">
        <w:rPr>
          <w:rStyle w:val="FontStyle229"/>
          <w:i/>
          <w:sz w:val="24"/>
          <w:szCs w:val="24"/>
        </w:rPr>
        <w:t>n</w:t>
      </w:r>
      <w:r w:rsidRPr="003A06DB">
        <w:rPr>
          <w:rStyle w:val="FontStyle229"/>
          <w:i/>
          <w:sz w:val="24"/>
          <w:szCs w:val="24"/>
          <w:vertAlign w:val="subscript"/>
        </w:rPr>
        <w:t>1</w:t>
      </w:r>
      <w:r w:rsidRPr="003A06DB">
        <w:rPr>
          <w:rStyle w:val="FontStyle229"/>
          <w:i/>
          <w:sz w:val="24"/>
          <w:szCs w:val="24"/>
        </w:rPr>
        <w:t>= N</w:t>
      </w:r>
      <w:r w:rsidRPr="003A06DB">
        <w:rPr>
          <w:rStyle w:val="FontStyle229"/>
          <w:i/>
          <w:sz w:val="24"/>
          <w:szCs w:val="24"/>
          <w:vertAlign w:val="subscript"/>
        </w:rPr>
        <w:t xml:space="preserve">c </w:t>
      </w:r>
      <w:r w:rsidRPr="003A06DB">
        <w:rPr>
          <w:rStyle w:val="FontStyle229"/>
          <w:i/>
          <w:sz w:val="24"/>
          <w:szCs w:val="24"/>
        </w:rPr>
        <w:t>exp[-(E</w:t>
      </w:r>
      <w:r w:rsidRPr="003A06DB">
        <w:rPr>
          <w:rStyle w:val="FontStyle229"/>
          <w:i/>
          <w:sz w:val="24"/>
          <w:szCs w:val="24"/>
          <w:vertAlign w:val="subscript"/>
        </w:rPr>
        <w:t>c</w:t>
      </w:r>
      <w:r w:rsidRPr="003A06DB">
        <w:rPr>
          <w:rStyle w:val="FontStyle229"/>
          <w:i/>
          <w:sz w:val="24"/>
          <w:szCs w:val="24"/>
        </w:rPr>
        <w:t>-E</w:t>
      </w:r>
      <w:r w:rsidRPr="003A06DB">
        <w:rPr>
          <w:rStyle w:val="FontStyle229"/>
          <w:i/>
          <w:sz w:val="24"/>
          <w:szCs w:val="24"/>
          <w:vertAlign w:val="subscript"/>
        </w:rPr>
        <w:t>t</w:t>
      </w:r>
      <w:r w:rsidRPr="003A06DB">
        <w:rPr>
          <w:rStyle w:val="FontStyle229"/>
          <w:i/>
          <w:sz w:val="24"/>
          <w:szCs w:val="24"/>
        </w:rPr>
        <w:t xml:space="preserve">)/KT]                                        </w:t>
      </w:r>
      <w:r w:rsidR="00AF05AE" w:rsidRPr="003A06DB">
        <w:rPr>
          <w:rStyle w:val="FontStyle229"/>
          <w:i/>
          <w:sz w:val="24"/>
          <w:szCs w:val="24"/>
        </w:rPr>
        <w:t xml:space="preserve">      </w:t>
      </w:r>
      <w:r w:rsidRPr="003A06DB">
        <w:rPr>
          <w:rStyle w:val="FontStyle229"/>
          <w:i/>
          <w:sz w:val="24"/>
          <w:szCs w:val="24"/>
        </w:rPr>
        <w:t xml:space="preserve">       </w:t>
      </w:r>
      <w:r w:rsidRPr="003A06DB">
        <w:rPr>
          <w:rStyle w:val="FontStyle229"/>
          <w:sz w:val="24"/>
          <w:szCs w:val="24"/>
        </w:rPr>
        <w:t>(25)</w:t>
      </w:r>
    </w:p>
    <w:p w:rsidR="00A06B52" w:rsidRPr="003A06DB" w:rsidRDefault="00A06B52" w:rsidP="00FC03D6">
      <w:pPr>
        <w:pStyle w:val="Style38"/>
        <w:widowControl/>
        <w:spacing w:before="120" w:line="360" w:lineRule="auto"/>
        <w:rPr>
          <w:rStyle w:val="FontStyle233"/>
          <w:sz w:val="24"/>
          <w:szCs w:val="24"/>
        </w:rPr>
      </w:pPr>
      <w:r w:rsidRPr="003A06DB">
        <w:rPr>
          <w:rStyle w:val="FontStyle233"/>
          <w:sz w:val="24"/>
          <w:szCs w:val="24"/>
        </w:rPr>
        <w:t xml:space="preserve">De même en utilisant </w:t>
      </w:r>
      <w:r w:rsidRPr="003A06DB">
        <w:rPr>
          <w:rStyle w:val="FontStyle181"/>
          <w:sz w:val="24"/>
          <w:szCs w:val="24"/>
        </w:rPr>
        <w:t xml:space="preserve">f = </w:t>
      </w:r>
      <w:r w:rsidRPr="003A06DB">
        <w:rPr>
          <w:rStyle w:val="FontStyle180"/>
          <w:sz w:val="24"/>
          <w:szCs w:val="24"/>
        </w:rPr>
        <w:t>f</w:t>
      </w:r>
      <w:r w:rsidRPr="003A06DB">
        <w:rPr>
          <w:rStyle w:val="FontStyle229"/>
          <w:sz w:val="24"/>
          <w:szCs w:val="24"/>
          <w:vertAlign w:val="subscript"/>
        </w:rPr>
        <w:t>0</w:t>
      </w:r>
      <w:r w:rsidRPr="003A06DB">
        <w:rPr>
          <w:rStyle w:val="FontStyle229"/>
          <w:sz w:val="24"/>
          <w:szCs w:val="24"/>
        </w:rPr>
        <w:t xml:space="preserve"> </w:t>
      </w:r>
      <w:r w:rsidRPr="003A06DB">
        <w:rPr>
          <w:rStyle w:val="FontStyle233"/>
          <w:sz w:val="24"/>
          <w:szCs w:val="24"/>
        </w:rPr>
        <w:t xml:space="preserve">et </w:t>
      </w:r>
      <w:r w:rsidRPr="003A06DB">
        <w:rPr>
          <w:rStyle w:val="FontStyle181"/>
          <w:sz w:val="24"/>
          <w:szCs w:val="24"/>
        </w:rPr>
        <w:t>e</w:t>
      </w:r>
      <w:r w:rsidRPr="003A06DB">
        <w:rPr>
          <w:rStyle w:val="FontStyle181"/>
          <w:sz w:val="24"/>
          <w:szCs w:val="24"/>
          <w:vertAlign w:val="subscript"/>
        </w:rPr>
        <w:t>p</w:t>
      </w:r>
      <w:r w:rsidRPr="003A06DB">
        <w:rPr>
          <w:rStyle w:val="FontStyle181"/>
          <w:sz w:val="24"/>
          <w:szCs w:val="24"/>
        </w:rPr>
        <w:t xml:space="preserve"> = c</w:t>
      </w:r>
      <w:r w:rsidRPr="003A06DB">
        <w:rPr>
          <w:rStyle w:val="FontStyle181"/>
          <w:sz w:val="24"/>
          <w:szCs w:val="24"/>
          <w:vertAlign w:val="subscript"/>
        </w:rPr>
        <w:t>p</w:t>
      </w:r>
      <w:r w:rsidRPr="003A06DB">
        <w:rPr>
          <w:rStyle w:val="FontStyle181"/>
          <w:sz w:val="24"/>
          <w:szCs w:val="24"/>
        </w:rPr>
        <w:t xml:space="preserve">  </w:t>
      </w:r>
      <w:r w:rsidRPr="003A06DB">
        <w:rPr>
          <w:rStyle w:val="FontStyle233"/>
          <w:sz w:val="24"/>
          <w:szCs w:val="24"/>
        </w:rPr>
        <w:t>on obtient à partir des équations (23c) et (23d)</w:t>
      </w:r>
    </w:p>
    <w:p w:rsidR="00A06B52" w:rsidRPr="003A06DB" w:rsidRDefault="00A06B52" w:rsidP="00FC03D6">
      <w:pPr>
        <w:pStyle w:val="Style38"/>
        <w:widowControl/>
        <w:spacing w:before="120" w:line="360" w:lineRule="auto"/>
        <w:ind w:firstLine="1134"/>
        <w:rPr>
          <w:b/>
          <w:position w:val="-24"/>
        </w:rPr>
      </w:pPr>
      <w:r w:rsidRPr="003A06DB">
        <w:rPr>
          <w:b/>
          <w:position w:val="-30"/>
        </w:rPr>
        <w:object w:dxaOrig="2060" w:dyaOrig="680">
          <v:shape id="_x0000_i1037" type="#_x0000_t75" style="width:179.15pt;height:30.15pt" o:ole="">
            <v:imagedata r:id="rId36" o:title=""/>
          </v:shape>
          <o:OLEObject Type="Embed" ProgID="Equation.3" ShapeID="_x0000_i1037" DrawAspect="Content" ObjectID="_1305551902" r:id="rId37"/>
        </w:object>
      </w:r>
      <w:r w:rsidRPr="003A06DB">
        <w:rPr>
          <w:b/>
          <w:position w:val="-24"/>
        </w:rPr>
        <w:t xml:space="preserve">   </w:t>
      </w:r>
      <w:r w:rsidRPr="003A06DB">
        <w:rPr>
          <w:rStyle w:val="FontStyle233"/>
          <w:sz w:val="24"/>
          <w:szCs w:val="24"/>
        </w:rPr>
        <w:t>à l'équilibre thermodynamique :</w:t>
      </w:r>
    </w:p>
    <w:p w:rsidR="00A06B52" w:rsidRPr="003A06DB" w:rsidRDefault="00A06B52" w:rsidP="00FC03D6">
      <w:pPr>
        <w:pStyle w:val="Style77"/>
        <w:widowControl/>
        <w:spacing w:before="120" w:line="360" w:lineRule="auto"/>
        <w:ind w:firstLine="1134"/>
        <w:jc w:val="both"/>
        <w:rPr>
          <w:rStyle w:val="FontStyle233"/>
          <w:i/>
          <w:sz w:val="24"/>
          <w:szCs w:val="24"/>
        </w:rPr>
      </w:pPr>
      <w:r w:rsidRPr="003A06DB">
        <w:rPr>
          <w:rStyle w:val="FontStyle181"/>
          <w:sz w:val="24"/>
          <w:szCs w:val="24"/>
          <w:vertAlign w:val="superscript"/>
        </w:rPr>
        <w:t>a</w:t>
      </w:r>
      <w:r w:rsidRPr="003A06DB">
        <w:rPr>
          <w:rStyle w:val="FontStyle181"/>
          <w:sz w:val="24"/>
          <w:szCs w:val="24"/>
          <w:vertAlign w:val="subscript"/>
        </w:rPr>
        <w:t>p</w:t>
      </w:r>
      <w:r w:rsidRPr="003A06DB">
        <w:rPr>
          <w:rStyle w:val="FontStyle181"/>
          <w:sz w:val="24"/>
          <w:szCs w:val="24"/>
        </w:rPr>
        <w:t xml:space="preserve"> </w:t>
      </w:r>
      <w:r w:rsidRPr="003A06DB">
        <w:rPr>
          <w:rStyle w:val="FontStyle229"/>
          <w:sz w:val="24"/>
          <w:szCs w:val="24"/>
        </w:rPr>
        <w:t>=</w:t>
      </w:r>
      <w:r w:rsidRPr="003A06DB">
        <w:rPr>
          <w:rStyle w:val="FontStyle175"/>
          <w:sz w:val="24"/>
          <w:szCs w:val="24"/>
        </w:rPr>
        <w:t>σ</w:t>
      </w:r>
      <w:r w:rsidRPr="003A06DB">
        <w:rPr>
          <w:rStyle w:val="FontStyle175"/>
          <w:sz w:val="24"/>
          <w:szCs w:val="24"/>
          <w:vertAlign w:val="subscript"/>
        </w:rPr>
        <w:t>p</w:t>
      </w:r>
      <w:r w:rsidRPr="003A06DB">
        <w:rPr>
          <w:rStyle w:val="FontStyle175"/>
          <w:sz w:val="24"/>
          <w:szCs w:val="24"/>
        </w:rPr>
        <w:t>ν</w:t>
      </w:r>
      <w:r w:rsidRPr="003A06DB">
        <w:rPr>
          <w:rStyle w:val="FontStyle175"/>
          <w:sz w:val="24"/>
          <w:szCs w:val="24"/>
          <w:vertAlign w:val="subscript"/>
        </w:rPr>
        <w:t xml:space="preserve">th </w:t>
      </w:r>
      <w:r w:rsidRPr="003A06DB">
        <w:rPr>
          <w:rStyle w:val="FontStyle175"/>
          <w:sz w:val="24"/>
          <w:szCs w:val="24"/>
        </w:rPr>
        <w:t>p</w:t>
      </w:r>
      <w:r w:rsidRPr="003A06DB">
        <w:rPr>
          <w:rStyle w:val="FontStyle175"/>
          <w:sz w:val="24"/>
          <w:szCs w:val="24"/>
          <w:vertAlign w:val="subscript"/>
        </w:rPr>
        <w:t>1</w:t>
      </w:r>
      <w:r w:rsidRPr="003A06DB">
        <w:rPr>
          <w:rStyle w:val="FontStyle175"/>
          <w:sz w:val="24"/>
          <w:szCs w:val="24"/>
        </w:rPr>
        <w:t> </w:t>
      </w:r>
      <w:r w:rsidRPr="003A06DB">
        <w:rPr>
          <w:rStyle w:val="FontStyle229"/>
          <w:sz w:val="24"/>
          <w:szCs w:val="24"/>
        </w:rPr>
        <w:t xml:space="preserve">; </w:t>
      </w:r>
      <w:r w:rsidRPr="003A06DB">
        <w:rPr>
          <w:rStyle w:val="FontStyle229"/>
          <w:i/>
          <w:sz w:val="24"/>
          <w:szCs w:val="24"/>
        </w:rPr>
        <w:t>p</w:t>
      </w:r>
      <w:r w:rsidRPr="003A06DB">
        <w:rPr>
          <w:rStyle w:val="FontStyle229"/>
          <w:i/>
          <w:sz w:val="24"/>
          <w:szCs w:val="24"/>
          <w:vertAlign w:val="subscript"/>
        </w:rPr>
        <w:t>1</w:t>
      </w:r>
      <w:r w:rsidRPr="003A06DB">
        <w:rPr>
          <w:rStyle w:val="FontStyle229"/>
          <w:i/>
          <w:sz w:val="24"/>
          <w:szCs w:val="24"/>
        </w:rPr>
        <w:t>= N</w:t>
      </w:r>
      <w:r w:rsidRPr="003A06DB">
        <w:rPr>
          <w:rStyle w:val="FontStyle229"/>
          <w:i/>
          <w:sz w:val="24"/>
          <w:szCs w:val="24"/>
          <w:vertAlign w:val="subscript"/>
        </w:rPr>
        <w:t xml:space="preserve">v </w:t>
      </w:r>
      <w:r w:rsidRPr="003A06DB">
        <w:rPr>
          <w:rStyle w:val="FontStyle229"/>
          <w:i/>
          <w:sz w:val="24"/>
          <w:szCs w:val="24"/>
        </w:rPr>
        <w:t>exp[-(E</w:t>
      </w:r>
      <w:r w:rsidRPr="003A06DB">
        <w:rPr>
          <w:rStyle w:val="FontStyle229"/>
          <w:i/>
          <w:sz w:val="24"/>
          <w:szCs w:val="24"/>
          <w:vertAlign w:val="subscript"/>
        </w:rPr>
        <w:t>t</w:t>
      </w:r>
      <w:r w:rsidRPr="003A06DB">
        <w:rPr>
          <w:rStyle w:val="FontStyle229"/>
          <w:i/>
          <w:sz w:val="24"/>
          <w:szCs w:val="24"/>
        </w:rPr>
        <w:t>-E</w:t>
      </w:r>
      <w:r w:rsidRPr="003A06DB">
        <w:rPr>
          <w:rStyle w:val="FontStyle229"/>
          <w:i/>
          <w:sz w:val="24"/>
          <w:szCs w:val="24"/>
          <w:vertAlign w:val="subscript"/>
        </w:rPr>
        <w:t>v</w:t>
      </w:r>
      <w:r w:rsidRPr="003A06DB">
        <w:rPr>
          <w:rStyle w:val="FontStyle229"/>
          <w:i/>
          <w:sz w:val="24"/>
          <w:szCs w:val="24"/>
        </w:rPr>
        <w:t xml:space="preserve">)/KT]                                 </w:t>
      </w:r>
      <w:r w:rsidR="00AF05AE" w:rsidRPr="003A06DB">
        <w:rPr>
          <w:rStyle w:val="FontStyle229"/>
          <w:i/>
          <w:sz w:val="24"/>
          <w:szCs w:val="24"/>
        </w:rPr>
        <w:t xml:space="preserve">         </w:t>
      </w:r>
      <w:r w:rsidRPr="003A06DB">
        <w:rPr>
          <w:rStyle w:val="FontStyle229"/>
          <w:i/>
          <w:sz w:val="24"/>
          <w:szCs w:val="24"/>
        </w:rPr>
        <w:t xml:space="preserve">           </w:t>
      </w:r>
      <w:r w:rsidRPr="003A06DB">
        <w:rPr>
          <w:rStyle w:val="FontStyle229"/>
          <w:sz w:val="24"/>
          <w:szCs w:val="24"/>
        </w:rPr>
        <w:t>(26)</w:t>
      </w:r>
    </w:p>
    <w:p w:rsidR="00A06B52" w:rsidRPr="003A06DB" w:rsidRDefault="00A06B52" w:rsidP="00463261">
      <w:pPr>
        <w:pStyle w:val="Style38"/>
        <w:widowControl/>
        <w:spacing w:before="120" w:line="360" w:lineRule="auto"/>
        <w:ind w:firstLine="567"/>
        <w:rPr>
          <w:rStyle w:val="FontStyle233"/>
          <w:sz w:val="24"/>
          <w:szCs w:val="24"/>
        </w:rPr>
      </w:pPr>
      <w:r w:rsidRPr="003A06DB">
        <w:rPr>
          <w:rStyle w:val="FontStyle233"/>
          <w:sz w:val="24"/>
          <w:szCs w:val="24"/>
        </w:rPr>
        <w:t xml:space="preserve">Dans ce qui précède, </w:t>
      </w:r>
      <w:r w:rsidRPr="003A06DB">
        <w:rPr>
          <w:rStyle w:val="FontStyle180"/>
          <w:sz w:val="24"/>
          <w:szCs w:val="24"/>
        </w:rPr>
        <w:t>n</w:t>
      </w:r>
      <w:r w:rsidRPr="003A06DB">
        <w:rPr>
          <w:rStyle w:val="FontStyle180"/>
          <w:sz w:val="24"/>
          <w:szCs w:val="24"/>
          <w:vertAlign w:val="subscript"/>
        </w:rPr>
        <w:t xml:space="preserve">0 </w:t>
      </w:r>
      <w:r w:rsidRPr="003A06DB">
        <w:rPr>
          <w:rStyle w:val="FontStyle180"/>
          <w:sz w:val="24"/>
          <w:szCs w:val="24"/>
        </w:rPr>
        <w:t>(p</w:t>
      </w:r>
      <w:r w:rsidRPr="003A06DB">
        <w:rPr>
          <w:rStyle w:val="FontStyle180"/>
          <w:sz w:val="24"/>
          <w:szCs w:val="24"/>
          <w:vertAlign w:val="subscript"/>
        </w:rPr>
        <w:t>0</w:t>
      </w:r>
      <w:r w:rsidRPr="003A06DB">
        <w:rPr>
          <w:rStyle w:val="FontStyle180"/>
          <w:sz w:val="24"/>
          <w:szCs w:val="24"/>
        </w:rPr>
        <w:t xml:space="preserve">) </w:t>
      </w:r>
      <w:r w:rsidRPr="003A06DB">
        <w:rPr>
          <w:rStyle w:val="FontStyle233"/>
          <w:sz w:val="24"/>
          <w:szCs w:val="24"/>
        </w:rPr>
        <w:t xml:space="preserve">est la population d'électrons (trous) libre à l'équilibre thermodynamique et </w:t>
      </w:r>
      <w:r w:rsidRPr="003A06DB">
        <w:rPr>
          <w:rStyle w:val="FontStyle181"/>
          <w:spacing w:val="30"/>
          <w:sz w:val="24"/>
          <w:szCs w:val="24"/>
        </w:rPr>
        <w:t>N</w:t>
      </w:r>
      <w:r w:rsidRPr="003A06DB">
        <w:rPr>
          <w:rStyle w:val="FontStyle181"/>
          <w:spacing w:val="30"/>
          <w:sz w:val="24"/>
          <w:szCs w:val="24"/>
          <w:vertAlign w:val="subscript"/>
        </w:rPr>
        <w:t>c</w:t>
      </w:r>
      <w:r w:rsidRPr="003A06DB">
        <w:rPr>
          <w:rStyle w:val="FontStyle233"/>
          <w:sz w:val="24"/>
          <w:szCs w:val="24"/>
        </w:rPr>
        <w:t>(</w:t>
      </w:r>
      <w:r w:rsidRPr="003A06DB">
        <w:rPr>
          <w:rStyle w:val="FontStyle181"/>
          <w:spacing w:val="30"/>
          <w:sz w:val="24"/>
          <w:szCs w:val="24"/>
        </w:rPr>
        <w:t>N</w:t>
      </w:r>
      <w:r w:rsidRPr="003A06DB">
        <w:rPr>
          <w:rStyle w:val="FontStyle181"/>
          <w:spacing w:val="30"/>
          <w:sz w:val="24"/>
          <w:szCs w:val="24"/>
          <w:vertAlign w:val="subscript"/>
        </w:rPr>
        <w:t>v</w:t>
      </w:r>
      <w:r w:rsidRPr="003A06DB">
        <w:rPr>
          <w:rStyle w:val="FontStyle233"/>
          <w:sz w:val="24"/>
          <w:szCs w:val="24"/>
        </w:rPr>
        <w:t xml:space="preserve">) la densité d'état effective dans la bande de conduction (valence). En remplaçant les expressions de </w:t>
      </w:r>
      <w:r w:rsidRPr="003A06DB">
        <w:rPr>
          <w:rStyle w:val="FontStyle181"/>
          <w:spacing w:val="30"/>
          <w:sz w:val="24"/>
          <w:szCs w:val="24"/>
        </w:rPr>
        <w:t>a</w:t>
      </w:r>
      <w:r w:rsidRPr="003A06DB">
        <w:rPr>
          <w:rStyle w:val="FontStyle181"/>
          <w:spacing w:val="30"/>
          <w:sz w:val="24"/>
          <w:szCs w:val="24"/>
          <w:vertAlign w:val="subscript"/>
        </w:rPr>
        <w:t>p</w:t>
      </w:r>
      <w:r w:rsidRPr="003A06DB">
        <w:rPr>
          <w:rStyle w:val="FontStyle181"/>
          <w:sz w:val="24"/>
          <w:szCs w:val="24"/>
        </w:rPr>
        <w:t xml:space="preserve"> </w:t>
      </w:r>
      <w:r w:rsidRPr="003A06DB">
        <w:rPr>
          <w:rStyle w:val="FontStyle233"/>
          <w:sz w:val="24"/>
          <w:szCs w:val="24"/>
        </w:rPr>
        <w:t xml:space="preserve">(équation 24), et </w:t>
      </w:r>
      <w:r w:rsidRPr="003A06DB">
        <w:rPr>
          <w:rStyle w:val="FontStyle181"/>
          <w:sz w:val="24"/>
          <w:szCs w:val="24"/>
        </w:rPr>
        <w:t>a</w:t>
      </w:r>
      <w:r w:rsidRPr="003A06DB">
        <w:rPr>
          <w:rStyle w:val="FontStyle181"/>
          <w:sz w:val="24"/>
          <w:szCs w:val="24"/>
          <w:vertAlign w:val="subscript"/>
        </w:rPr>
        <w:t>n</w:t>
      </w:r>
      <w:r w:rsidRPr="003A06DB">
        <w:rPr>
          <w:rStyle w:val="FontStyle181"/>
          <w:sz w:val="24"/>
          <w:szCs w:val="24"/>
        </w:rPr>
        <w:t xml:space="preserve"> </w:t>
      </w:r>
      <w:r w:rsidRPr="003A06DB">
        <w:rPr>
          <w:rStyle w:val="FontStyle233"/>
          <w:sz w:val="24"/>
          <w:szCs w:val="24"/>
        </w:rPr>
        <w:t xml:space="preserve">(équation 25) l'expression de la fonction de probabilité d'occupation </w:t>
      </w:r>
      <w:r w:rsidRPr="003A06DB">
        <w:rPr>
          <w:rStyle w:val="FontStyle181"/>
          <w:sz w:val="24"/>
          <w:szCs w:val="24"/>
        </w:rPr>
        <w:t xml:space="preserve">f </w:t>
      </w:r>
      <w:r w:rsidRPr="003A06DB">
        <w:rPr>
          <w:rStyle w:val="FontStyle233"/>
          <w:sz w:val="24"/>
          <w:szCs w:val="24"/>
        </w:rPr>
        <w:t>dans un état stationnaire sous potentiel de polarisation ou sous la lumière (sous éclairement), nous obtenons :</w:t>
      </w:r>
    </w:p>
    <w:p w:rsidR="00A06B52" w:rsidRPr="003A06DB" w:rsidRDefault="00A06B52" w:rsidP="00463261">
      <w:pPr>
        <w:pStyle w:val="Style77"/>
        <w:widowControl/>
        <w:spacing w:before="120" w:line="360" w:lineRule="auto"/>
        <w:ind w:firstLine="1134"/>
        <w:jc w:val="both"/>
      </w:pPr>
      <w:r w:rsidRPr="003A06DB">
        <w:rPr>
          <w:rFonts w:eastAsiaTheme="minorHAnsi"/>
          <w:i/>
          <w:iCs/>
          <w:lang w:eastAsia="en-US"/>
        </w:rPr>
        <w:t>f = (σ</w:t>
      </w:r>
      <w:r w:rsidRPr="003A06DB">
        <w:rPr>
          <w:rFonts w:eastAsiaTheme="minorHAnsi"/>
          <w:i/>
          <w:iCs/>
          <w:vertAlign w:val="subscript"/>
          <w:lang w:eastAsia="en-US"/>
        </w:rPr>
        <w:t>n</w:t>
      </w:r>
      <w:r w:rsidRPr="003A06DB">
        <w:rPr>
          <w:rFonts w:eastAsiaTheme="minorHAnsi"/>
          <w:i/>
          <w:iCs/>
          <w:lang w:eastAsia="en-US"/>
        </w:rPr>
        <w:t>n+σ</w:t>
      </w:r>
      <w:r w:rsidRPr="003A06DB">
        <w:rPr>
          <w:rFonts w:eastAsiaTheme="minorHAnsi"/>
          <w:i/>
          <w:iCs/>
          <w:vertAlign w:val="subscript"/>
          <w:lang w:eastAsia="en-US"/>
        </w:rPr>
        <w:t>p</w:t>
      </w:r>
      <w:r w:rsidRPr="003A06DB">
        <w:rPr>
          <w:rFonts w:eastAsiaTheme="minorHAnsi"/>
          <w:i/>
          <w:iCs/>
          <w:lang w:eastAsia="en-US"/>
        </w:rPr>
        <w:t>p</w:t>
      </w:r>
      <w:r w:rsidRPr="003A06DB">
        <w:rPr>
          <w:rFonts w:eastAsiaTheme="minorHAnsi"/>
          <w:i/>
          <w:iCs/>
          <w:vertAlign w:val="subscript"/>
          <w:lang w:eastAsia="en-US"/>
        </w:rPr>
        <w:t>1</w:t>
      </w:r>
      <w:r w:rsidRPr="003A06DB">
        <w:rPr>
          <w:rFonts w:eastAsiaTheme="minorHAnsi"/>
          <w:i/>
          <w:iCs/>
          <w:lang w:eastAsia="en-US"/>
        </w:rPr>
        <w:t xml:space="preserve">) </w:t>
      </w:r>
      <w:r w:rsidRPr="003A06DB">
        <w:rPr>
          <w:rFonts w:eastAsiaTheme="minorHAnsi"/>
          <w:lang w:eastAsia="en-US"/>
        </w:rPr>
        <w:t>/ [</w:t>
      </w:r>
      <w:r w:rsidRPr="003A06DB">
        <w:rPr>
          <w:rFonts w:eastAsiaTheme="minorHAnsi"/>
          <w:i/>
          <w:iCs/>
          <w:lang w:eastAsia="en-US"/>
        </w:rPr>
        <w:t>σn(n+n</w:t>
      </w:r>
      <w:r w:rsidRPr="003A06DB">
        <w:rPr>
          <w:rFonts w:eastAsiaTheme="minorHAnsi"/>
          <w:i/>
          <w:iCs/>
          <w:vertAlign w:val="subscript"/>
          <w:lang w:eastAsia="en-US"/>
        </w:rPr>
        <w:t>1</w:t>
      </w:r>
      <w:r w:rsidRPr="003A06DB">
        <w:rPr>
          <w:rFonts w:eastAsiaTheme="minorHAnsi"/>
          <w:lang w:eastAsia="en-US"/>
        </w:rPr>
        <w:t>)</w:t>
      </w:r>
      <w:r w:rsidRPr="003A06DB">
        <w:rPr>
          <w:rFonts w:eastAsiaTheme="minorHAnsi"/>
          <w:i/>
          <w:iCs/>
          <w:lang w:eastAsia="en-US"/>
        </w:rPr>
        <w:t>+σ</w:t>
      </w:r>
      <w:r w:rsidRPr="003A06DB">
        <w:rPr>
          <w:rFonts w:eastAsiaTheme="minorHAnsi"/>
          <w:i/>
          <w:iCs/>
          <w:vertAlign w:val="subscript"/>
          <w:lang w:eastAsia="en-US"/>
        </w:rPr>
        <w:t>p</w:t>
      </w:r>
      <w:r w:rsidRPr="003A06DB">
        <w:rPr>
          <w:rFonts w:eastAsiaTheme="minorHAnsi"/>
          <w:i/>
          <w:iCs/>
          <w:lang w:eastAsia="en-US"/>
        </w:rPr>
        <w:t>(p+p</w:t>
      </w:r>
      <w:r w:rsidRPr="003A06DB">
        <w:rPr>
          <w:rFonts w:eastAsiaTheme="minorHAnsi"/>
          <w:i/>
          <w:iCs/>
          <w:vertAlign w:val="subscript"/>
          <w:lang w:eastAsia="en-US"/>
        </w:rPr>
        <w:t>1</w:t>
      </w:r>
      <w:r w:rsidRPr="003A06DB">
        <w:rPr>
          <w:rFonts w:eastAsiaTheme="minorHAnsi"/>
          <w:i/>
          <w:iCs/>
          <w:lang w:eastAsia="en-US"/>
        </w:rPr>
        <w:t xml:space="preserve">)]                                               </w:t>
      </w:r>
      <w:r w:rsidR="00463261">
        <w:rPr>
          <w:rFonts w:eastAsiaTheme="minorHAnsi"/>
          <w:i/>
          <w:iCs/>
          <w:lang w:eastAsia="en-US"/>
        </w:rPr>
        <w:t xml:space="preserve">        </w:t>
      </w:r>
      <w:r w:rsidRPr="003A06DB">
        <w:rPr>
          <w:rFonts w:eastAsiaTheme="minorHAnsi"/>
          <w:i/>
          <w:iCs/>
          <w:lang w:eastAsia="en-US"/>
        </w:rPr>
        <w:t xml:space="preserve">        </w:t>
      </w:r>
      <w:r w:rsidRPr="003A06DB">
        <w:rPr>
          <w:rFonts w:eastAsiaTheme="minorHAnsi"/>
          <w:iCs/>
          <w:lang w:eastAsia="en-US"/>
        </w:rPr>
        <w:t>(27)</w:t>
      </w:r>
    </w:p>
    <w:p w:rsidR="00A06B52" w:rsidRPr="00AA5A4B" w:rsidRDefault="00A06B52" w:rsidP="00AA5A4B">
      <w:pPr>
        <w:pStyle w:val="Style38"/>
        <w:widowControl/>
        <w:spacing w:before="120" w:line="360" w:lineRule="auto"/>
        <w:ind w:firstLine="567"/>
        <w:rPr>
          <w:color w:val="000000"/>
        </w:rPr>
      </w:pPr>
      <w:r w:rsidRPr="003A06DB">
        <w:rPr>
          <w:rStyle w:val="FontStyle233"/>
          <w:sz w:val="24"/>
          <w:szCs w:val="24"/>
        </w:rPr>
        <w:t>Où n(p) sont les densités d'électrons (trous) libres à l'état hors équilibre thermodynamique. Pour le calcul de celle fonction on tient compte de l'effe</w:t>
      </w:r>
      <w:r w:rsidR="00B362A9">
        <w:rPr>
          <w:rStyle w:val="FontStyle233"/>
          <w:sz w:val="24"/>
          <w:szCs w:val="24"/>
        </w:rPr>
        <w:t>t de la température [</w:t>
      </w:r>
      <w:r w:rsidR="007B603D">
        <w:rPr>
          <w:rStyle w:val="FontStyle233"/>
          <w:sz w:val="24"/>
          <w:szCs w:val="24"/>
        </w:rPr>
        <w:t>6</w:t>
      </w:r>
      <w:r w:rsidR="00B362A9">
        <w:rPr>
          <w:rStyle w:val="FontStyle233"/>
          <w:sz w:val="24"/>
          <w:szCs w:val="24"/>
        </w:rPr>
        <w:t>2</w:t>
      </w:r>
      <w:r w:rsidRPr="003A06DB">
        <w:rPr>
          <w:rStyle w:val="FontStyle233"/>
          <w:sz w:val="24"/>
          <w:szCs w:val="24"/>
        </w:rPr>
        <w:t>].</w:t>
      </w:r>
    </w:p>
    <w:p w:rsidR="00A06B52" w:rsidRPr="003A06DB" w:rsidRDefault="00814F6E" w:rsidP="00FA5A87">
      <w:pPr>
        <w:pStyle w:val="Style32"/>
        <w:widowControl/>
        <w:spacing w:before="240" w:line="360" w:lineRule="auto"/>
        <w:jc w:val="both"/>
        <w:rPr>
          <w:rStyle w:val="FontStyle230"/>
          <w:sz w:val="24"/>
          <w:szCs w:val="24"/>
        </w:rPr>
      </w:pPr>
      <w:r w:rsidRPr="003A06DB">
        <w:rPr>
          <w:b/>
          <w:bCs/>
        </w:rPr>
        <w:t>III</w:t>
      </w:r>
      <w:r w:rsidRPr="003A06DB">
        <w:rPr>
          <w:rStyle w:val="FontStyle230"/>
          <w:i w:val="0"/>
          <w:sz w:val="24"/>
          <w:szCs w:val="24"/>
        </w:rPr>
        <w:t xml:space="preserve">.2.5. </w:t>
      </w:r>
      <w:r w:rsidR="00A06B52" w:rsidRPr="003A06DB">
        <w:rPr>
          <w:rStyle w:val="FontStyle230"/>
          <w:i w:val="0"/>
          <w:sz w:val="24"/>
          <w:szCs w:val="24"/>
        </w:rPr>
        <w:t>Densité de charges dans les états localisés</w:t>
      </w:r>
    </w:p>
    <w:p w:rsidR="00A06B52" w:rsidRPr="003A06DB" w:rsidRDefault="00A06B52" w:rsidP="00213724">
      <w:pPr>
        <w:pStyle w:val="Style20"/>
        <w:widowControl/>
        <w:spacing w:before="120" w:line="360" w:lineRule="auto"/>
        <w:ind w:firstLine="567"/>
        <w:rPr>
          <w:rStyle w:val="FontStyle233"/>
          <w:sz w:val="24"/>
          <w:szCs w:val="24"/>
        </w:rPr>
      </w:pPr>
      <w:r w:rsidRPr="003A06DB">
        <w:rPr>
          <w:rStyle w:val="FontStyle233"/>
          <w:sz w:val="24"/>
          <w:szCs w:val="24"/>
        </w:rPr>
        <w:t xml:space="preserve">Nous obtenons les densités </w:t>
      </w:r>
      <w:r w:rsidRPr="003A06DB">
        <w:rPr>
          <w:rStyle w:val="FontStyle181"/>
          <w:sz w:val="24"/>
          <w:szCs w:val="24"/>
        </w:rPr>
        <w:t>p</w:t>
      </w:r>
      <w:r w:rsidRPr="003A06DB">
        <w:rPr>
          <w:rStyle w:val="FontStyle181"/>
          <w:sz w:val="24"/>
          <w:szCs w:val="24"/>
          <w:vertAlign w:val="subscript"/>
        </w:rPr>
        <w:t>T</w:t>
      </w:r>
      <w:r w:rsidRPr="003A06DB">
        <w:rPr>
          <w:rStyle w:val="FontStyle181"/>
          <w:sz w:val="24"/>
          <w:szCs w:val="24"/>
        </w:rPr>
        <w:t xml:space="preserve"> </w:t>
      </w:r>
      <w:r w:rsidRPr="003A06DB">
        <w:rPr>
          <w:rStyle w:val="FontStyle233"/>
          <w:sz w:val="24"/>
          <w:szCs w:val="24"/>
        </w:rPr>
        <w:t xml:space="preserve">et </w:t>
      </w:r>
      <w:r w:rsidRPr="003A06DB">
        <w:rPr>
          <w:rStyle w:val="FontStyle181"/>
          <w:sz w:val="24"/>
          <w:szCs w:val="24"/>
        </w:rPr>
        <w:t>n</w:t>
      </w:r>
      <w:r w:rsidRPr="003A06DB">
        <w:rPr>
          <w:rStyle w:val="FontStyle181"/>
          <w:sz w:val="24"/>
          <w:szCs w:val="24"/>
          <w:vertAlign w:val="subscript"/>
        </w:rPr>
        <w:t>T</w:t>
      </w:r>
      <w:r w:rsidRPr="003A06DB">
        <w:rPr>
          <w:rStyle w:val="FontStyle181"/>
          <w:sz w:val="24"/>
          <w:szCs w:val="24"/>
        </w:rPr>
        <w:t xml:space="preserve"> </w:t>
      </w:r>
      <w:r w:rsidRPr="003A06DB">
        <w:rPr>
          <w:rStyle w:val="FontStyle233"/>
          <w:sz w:val="24"/>
          <w:szCs w:val="24"/>
        </w:rPr>
        <w:t xml:space="preserve">des trous et des électrons piégés dans les états localisés du gap en intégrant le produit de la densité d'état localisée du gap et la fonction d'occupation dans l'espace du gap de mobilité. Nous faisons ceci en divisant l'espace d'énergie en un grand nombre d'intervalles, assumant la densité d'état par unité d'énergie, </w:t>
      </w:r>
      <w:r w:rsidRPr="003A06DB">
        <w:rPr>
          <w:rStyle w:val="FontStyle181"/>
          <w:sz w:val="24"/>
          <w:szCs w:val="24"/>
        </w:rPr>
        <w:t>G</w:t>
      </w:r>
      <w:r w:rsidRPr="003A06DB">
        <w:rPr>
          <w:rStyle w:val="FontStyle181"/>
          <w:sz w:val="24"/>
          <w:szCs w:val="24"/>
          <w:vertAlign w:val="subscript"/>
        </w:rPr>
        <w:t xml:space="preserve">t </w:t>
      </w:r>
      <w:r w:rsidRPr="003A06DB">
        <w:rPr>
          <w:rStyle w:val="FontStyle233"/>
          <w:sz w:val="24"/>
          <w:szCs w:val="24"/>
        </w:rPr>
        <w:t>constante dans chaque intervalle d’énergie [</w:t>
      </w:r>
      <w:r w:rsidRPr="003A06DB">
        <w:rPr>
          <w:rStyle w:val="FontStyle180"/>
          <w:sz w:val="24"/>
          <w:szCs w:val="24"/>
        </w:rPr>
        <w:t>E</w:t>
      </w:r>
      <w:r w:rsidRPr="003A06DB">
        <w:rPr>
          <w:rStyle w:val="FontStyle180"/>
          <w:sz w:val="24"/>
          <w:szCs w:val="24"/>
          <w:vertAlign w:val="subscript"/>
        </w:rPr>
        <w:t>1</w:t>
      </w:r>
      <w:r w:rsidRPr="003A06DB">
        <w:rPr>
          <w:rStyle w:val="FontStyle180"/>
          <w:sz w:val="24"/>
          <w:szCs w:val="24"/>
        </w:rPr>
        <w:t>, E</w:t>
      </w:r>
      <w:r w:rsidRPr="003A06DB">
        <w:rPr>
          <w:rStyle w:val="FontStyle180"/>
          <w:sz w:val="24"/>
          <w:szCs w:val="24"/>
          <w:vertAlign w:val="subscript"/>
        </w:rPr>
        <w:t>2</w:t>
      </w:r>
      <w:r w:rsidRPr="003A06DB">
        <w:rPr>
          <w:rStyle w:val="FontStyle180"/>
          <w:sz w:val="24"/>
          <w:szCs w:val="24"/>
        </w:rPr>
        <w:t>]</w:t>
      </w:r>
      <w:r w:rsidRPr="003A06DB">
        <w:rPr>
          <w:rStyle w:val="FontStyle233"/>
          <w:sz w:val="24"/>
          <w:szCs w:val="24"/>
        </w:rPr>
        <w:t xml:space="preserve">. </w:t>
      </w:r>
      <w:r w:rsidRPr="003A06DB">
        <w:rPr>
          <w:rStyle w:val="FontStyle181"/>
          <w:sz w:val="24"/>
          <w:szCs w:val="24"/>
        </w:rPr>
        <w:t>G</w:t>
      </w:r>
      <w:r w:rsidRPr="003A06DB">
        <w:rPr>
          <w:rStyle w:val="FontStyle181"/>
          <w:sz w:val="24"/>
          <w:szCs w:val="24"/>
          <w:vertAlign w:val="subscript"/>
        </w:rPr>
        <w:t>t</w:t>
      </w:r>
      <w:r w:rsidRPr="003A06DB">
        <w:rPr>
          <w:rStyle w:val="FontStyle181"/>
          <w:sz w:val="24"/>
          <w:szCs w:val="24"/>
        </w:rPr>
        <w:t xml:space="preserve"> </w:t>
      </w:r>
      <w:r w:rsidRPr="003A06DB">
        <w:rPr>
          <w:rStyle w:val="FontStyle233"/>
          <w:sz w:val="24"/>
          <w:szCs w:val="24"/>
        </w:rPr>
        <w:t>C'est la valeur de la densité de défauts au milieu de l'intervalle d'énergie, calculé dans les états localisés continus [</w:t>
      </w:r>
      <w:r w:rsidR="007B603D">
        <w:rPr>
          <w:rStyle w:val="FontStyle233"/>
          <w:sz w:val="24"/>
          <w:szCs w:val="24"/>
        </w:rPr>
        <w:t>6</w:t>
      </w:r>
      <w:r w:rsidR="00B362A9">
        <w:rPr>
          <w:rStyle w:val="FontStyle233"/>
          <w:sz w:val="24"/>
          <w:szCs w:val="24"/>
        </w:rPr>
        <w:t>2</w:t>
      </w:r>
      <w:r w:rsidRPr="003A06DB">
        <w:rPr>
          <w:rStyle w:val="FontStyle233"/>
          <w:sz w:val="24"/>
          <w:szCs w:val="24"/>
        </w:rPr>
        <w:t>].</w:t>
      </w:r>
    </w:p>
    <w:p w:rsidR="00FA5A87" w:rsidRDefault="00FA5A87" w:rsidP="00AA5A4B">
      <w:pPr>
        <w:pStyle w:val="Style32"/>
        <w:widowControl/>
        <w:spacing w:before="120" w:line="360" w:lineRule="auto"/>
        <w:jc w:val="both"/>
        <w:rPr>
          <w:b/>
          <w:bCs/>
        </w:rPr>
      </w:pPr>
    </w:p>
    <w:p w:rsidR="00A06B52" w:rsidRPr="003A06DB" w:rsidRDefault="00814F6E" w:rsidP="00AA5A4B">
      <w:pPr>
        <w:pStyle w:val="Style32"/>
        <w:widowControl/>
        <w:spacing w:before="120" w:line="360" w:lineRule="auto"/>
        <w:jc w:val="both"/>
        <w:rPr>
          <w:rStyle w:val="FontStyle230"/>
          <w:sz w:val="24"/>
          <w:szCs w:val="24"/>
        </w:rPr>
      </w:pPr>
      <w:r w:rsidRPr="003A06DB">
        <w:rPr>
          <w:b/>
          <w:bCs/>
        </w:rPr>
        <w:lastRenderedPageBreak/>
        <w:t>III</w:t>
      </w:r>
      <w:r w:rsidRPr="003A06DB">
        <w:rPr>
          <w:rStyle w:val="FontStyle230"/>
          <w:i w:val="0"/>
          <w:sz w:val="24"/>
          <w:szCs w:val="24"/>
        </w:rPr>
        <w:t xml:space="preserve">.2.5.1. </w:t>
      </w:r>
      <w:r w:rsidR="00A06B52" w:rsidRPr="003A06DB">
        <w:rPr>
          <w:rStyle w:val="FontStyle230"/>
          <w:i w:val="0"/>
          <w:sz w:val="24"/>
          <w:szCs w:val="24"/>
        </w:rPr>
        <w:t xml:space="preserve"> Densité de porteurs piégés à l'équilibre thermodynamique</w:t>
      </w:r>
    </w:p>
    <w:p w:rsidR="00A06B52" w:rsidRPr="003A06DB" w:rsidRDefault="00A06B52" w:rsidP="00FA5A87">
      <w:pPr>
        <w:pStyle w:val="Style34"/>
        <w:widowControl/>
        <w:spacing w:before="120" w:line="360" w:lineRule="auto"/>
        <w:ind w:firstLine="567"/>
        <w:rPr>
          <w:rStyle w:val="FontStyle233"/>
          <w:sz w:val="24"/>
          <w:szCs w:val="24"/>
        </w:rPr>
      </w:pPr>
      <w:r w:rsidRPr="003A06DB">
        <w:rPr>
          <w:rStyle w:val="FontStyle233"/>
          <w:sz w:val="24"/>
          <w:szCs w:val="24"/>
        </w:rPr>
        <w:t xml:space="preserve">Pour une bande d'états donneurs dans l'intervalle d'énergie </w:t>
      </w:r>
      <w:r w:rsidRPr="003A06DB">
        <w:rPr>
          <w:rStyle w:val="FontStyle180"/>
          <w:sz w:val="24"/>
          <w:szCs w:val="24"/>
        </w:rPr>
        <w:t>[</w:t>
      </w:r>
      <w:r w:rsidRPr="00FA5A87">
        <w:rPr>
          <w:rStyle w:val="FontStyle180"/>
          <w:i/>
          <w:iCs/>
          <w:sz w:val="24"/>
          <w:szCs w:val="24"/>
        </w:rPr>
        <w:t>E</w:t>
      </w:r>
      <w:r w:rsidRPr="00FA5A87">
        <w:rPr>
          <w:rStyle w:val="FontStyle180"/>
          <w:i/>
          <w:iCs/>
          <w:sz w:val="24"/>
          <w:szCs w:val="24"/>
          <w:vertAlign w:val="subscript"/>
        </w:rPr>
        <w:t>1</w:t>
      </w:r>
      <w:r w:rsidRPr="003A06DB">
        <w:rPr>
          <w:rStyle w:val="FontStyle180"/>
          <w:sz w:val="24"/>
          <w:szCs w:val="24"/>
        </w:rPr>
        <w:t>,</w:t>
      </w:r>
      <w:r w:rsidRPr="003A06DB">
        <w:rPr>
          <w:rStyle w:val="FontStyle181"/>
          <w:sz w:val="24"/>
          <w:szCs w:val="24"/>
        </w:rPr>
        <w:t>E</w:t>
      </w:r>
      <w:r w:rsidRPr="003A06DB">
        <w:rPr>
          <w:rStyle w:val="FontStyle229"/>
          <w:sz w:val="24"/>
          <w:szCs w:val="24"/>
          <w:vertAlign w:val="subscript"/>
        </w:rPr>
        <w:t>2</w:t>
      </w:r>
      <w:r w:rsidRPr="003A06DB">
        <w:rPr>
          <w:rStyle w:val="FontStyle233"/>
          <w:sz w:val="24"/>
          <w:szCs w:val="24"/>
        </w:rPr>
        <w:t xml:space="preserve">] avec la densité de défaut constante </w:t>
      </w:r>
      <w:r w:rsidRPr="003A06DB">
        <w:rPr>
          <w:rStyle w:val="FontStyle181"/>
          <w:sz w:val="24"/>
          <w:szCs w:val="24"/>
        </w:rPr>
        <w:t>G</w:t>
      </w:r>
      <w:r w:rsidRPr="003A06DB">
        <w:rPr>
          <w:rStyle w:val="FontStyle181"/>
          <w:sz w:val="24"/>
          <w:szCs w:val="24"/>
          <w:vertAlign w:val="subscript"/>
        </w:rPr>
        <w:t>t</w:t>
      </w:r>
      <w:r w:rsidRPr="003A06DB">
        <w:rPr>
          <w:rStyle w:val="FontStyle181"/>
          <w:sz w:val="24"/>
          <w:szCs w:val="24"/>
        </w:rPr>
        <w:t xml:space="preserve"> = G</w:t>
      </w:r>
      <w:r w:rsidRPr="003A06DB">
        <w:rPr>
          <w:rStyle w:val="FontStyle181"/>
          <w:sz w:val="24"/>
          <w:szCs w:val="24"/>
          <w:vertAlign w:val="subscript"/>
        </w:rPr>
        <w:t>D</w:t>
      </w:r>
      <w:r w:rsidRPr="003A06DB">
        <w:rPr>
          <w:rStyle w:val="FontStyle181"/>
          <w:sz w:val="24"/>
          <w:szCs w:val="24"/>
        </w:rPr>
        <w:t xml:space="preserve"> </w:t>
      </w:r>
      <w:r w:rsidRPr="003A06DB">
        <w:rPr>
          <w:rStyle w:val="FontStyle233"/>
          <w:sz w:val="24"/>
          <w:szCs w:val="24"/>
        </w:rPr>
        <w:t>, la densité des trous piégés donnée par :</w:t>
      </w:r>
    </w:p>
    <w:p w:rsidR="00A06B52" w:rsidRPr="003A06DB" w:rsidRDefault="00A06B52" w:rsidP="00AA5A4B">
      <w:pPr>
        <w:pStyle w:val="Style34"/>
        <w:widowControl/>
        <w:spacing w:before="120" w:line="360" w:lineRule="auto"/>
        <w:ind w:firstLine="1134"/>
        <w:rPr>
          <w:rStyle w:val="FontStyle233"/>
          <w:sz w:val="24"/>
          <w:szCs w:val="24"/>
        </w:rPr>
      </w:pPr>
      <w:r w:rsidRPr="003A06DB">
        <w:rPr>
          <w:b/>
          <w:position w:val="-34"/>
        </w:rPr>
        <w:object w:dxaOrig="2299" w:dyaOrig="780">
          <v:shape id="_x0000_i1038" type="#_x0000_t75" style="width:200.1pt;height:33.5pt" o:ole="">
            <v:imagedata r:id="rId38" o:title=""/>
          </v:shape>
          <o:OLEObject Type="Embed" ProgID="Equation.3" ShapeID="_x0000_i1038" DrawAspect="Content" ObjectID="_1305551903" r:id="rId39"/>
        </w:object>
      </w:r>
      <w:r w:rsidRPr="003A06DB">
        <w:rPr>
          <w:b/>
          <w:position w:val="-24"/>
        </w:rPr>
        <w:t xml:space="preserve">                                                         </w:t>
      </w:r>
      <w:r w:rsidRPr="003A06DB">
        <w:rPr>
          <w:rStyle w:val="FontStyle233"/>
          <w:sz w:val="24"/>
          <w:szCs w:val="24"/>
        </w:rPr>
        <w:t>(28)</w:t>
      </w:r>
    </w:p>
    <w:p w:rsidR="00A06B52" w:rsidRPr="003A06DB" w:rsidRDefault="00A06B52" w:rsidP="00827D9E">
      <w:pPr>
        <w:pStyle w:val="Style38"/>
        <w:widowControl/>
        <w:spacing w:before="120" w:line="360" w:lineRule="auto"/>
        <w:rPr>
          <w:rStyle w:val="FontStyle233"/>
          <w:sz w:val="24"/>
          <w:szCs w:val="24"/>
        </w:rPr>
      </w:pPr>
      <w:r w:rsidRPr="003A06DB">
        <w:rPr>
          <w:rStyle w:val="FontStyle233"/>
          <w:sz w:val="24"/>
          <w:szCs w:val="24"/>
        </w:rPr>
        <w:t xml:space="preserve">Où </w:t>
      </w:r>
      <w:r w:rsidRPr="003A06DB">
        <w:rPr>
          <w:rStyle w:val="FontStyle181"/>
          <w:sz w:val="24"/>
          <w:szCs w:val="24"/>
        </w:rPr>
        <w:t>f</w:t>
      </w:r>
      <w:r w:rsidRPr="003A06DB">
        <w:rPr>
          <w:rStyle w:val="FontStyle181"/>
          <w:sz w:val="24"/>
          <w:szCs w:val="24"/>
          <w:vertAlign w:val="subscript"/>
        </w:rPr>
        <w:t>0</w:t>
      </w:r>
      <w:r w:rsidRPr="003A06DB">
        <w:rPr>
          <w:rStyle w:val="FontStyle181"/>
          <w:sz w:val="24"/>
          <w:szCs w:val="24"/>
        </w:rPr>
        <w:t xml:space="preserve"> </w:t>
      </w:r>
      <w:r w:rsidRPr="003A06DB">
        <w:rPr>
          <w:rStyle w:val="FontStyle233"/>
          <w:sz w:val="24"/>
          <w:szCs w:val="24"/>
        </w:rPr>
        <w:t>est la fonction de la probabilité d'occupation à l'équilibre thermodynamique donnée dans l'équation (22).</w:t>
      </w:r>
    </w:p>
    <w:p w:rsidR="00A06B52" w:rsidRPr="003A06DB" w:rsidRDefault="00A06B52" w:rsidP="00AA5A4B">
      <w:pPr>
        <w:pStyle w:val="Style34"/>
        <w:widowControl/>
        <w:spacing w:before="120" w:line="360" w:lineRule="auto"/>
        <w:ind w:firstLine="567"/>
        <w:rPr>
          <w:rStyle w:val="FontStyle233"/>
          <w:sz w:val="24"/>
          <w:szCs w:val="24"/>
        </w:rPr>
      </w:pPr>
      <w:r w:rsidRPr="003A06DB">
        <w:rPr>
          <w:rStyle w:val="FontStyle233"/>
          <w:sz w:val="24"/>
          <w:szCs w:val="24"/>
        </w:rPr>
        <w:t xml:space="preserve">De même, pour une bande des états accepteurs dans l'intervalle d'énergie </w:t>
      </w:r>
      <w:r w:rsidRPr="003A06DB">
        <w:rPr>
          <w:rStyle w:val="FontStyle181"/>
          <w:spacing w:val="30"/>
          <w:sz w:val="24"/>
          <w:szCs w:val="24"/>
        </w:rPr>
        <w:t>[E</w:t>
      </w:r>
      <w:r w:rsidRPr="003A06DB">
        <w:rPr>
          <w:rStyle w:val="FontStyle181"/>
          <w:spacing w:val="30"/>
          <w:sz w:val="24"/>
          <w:szCs w:val="24"/>
          <w:vertAlign w:val="subscript"/>
        </w:rPr>
        <w:t>1</w:t>
      </w:r>
      <w:r w:rsidRPr="003A06DB">
        <w:rPr>
          <w:rStyle w:val="FontStyle181"/>
          <w:spacing w:val="30"/>
          <w:sz w:val="24"/>
          <w:szCs w:val="24"/>
        </w:rPr>
        <w:t>, E</w:t>
      </w:r>
      <w:r w:rsidRPr="003A06DB">
        <w:rPr>
          <w:rStyle w:val="FontStyle181"/>
          <w:spacing w:val="30"/>
          <w:sz w:val="24"/>
          <w:szCs w:val="24"/>
          <w:vertAlign w:val="subscript"/>
        </w:rPr>
        <w:t>2</w:t>
      </w:r>
      <w:r w:rsidRPr="003A06DB">
        <w:rPr>
          <w:rStyle w:val="FontStyle181"/>
          <w:spacing w:val="30"/>
          <w:sz w:val="24"/>
          <w:szCs w:val="24"/>
        </w:rPr>
        <w:t xml:space="preserve">] </w:t>
      </w:r>
      <w:r w:rsidRPr="003A06DB">
        <w:rPr>
          <w:rStyle w:val="FontStyle233"/>
          <w:sz w:val="24"/>
          <w:szCs w:val="24"/>
        </w:rPr>
        <w:t xml:space="preserve">avec la densité de défaut constante </w:t>
      </w:r>
      <w:r w:rsidRPr="003A06DB">
        <w:rPr>
          <w:rStyle w:val="FontStyle181"/>
          <w:sz w:val="24"/>
          <w:szCs w:val="24"/>
        </w:rPr>
        <w:t>G</w:t>
      </w:r>
      <w:r w:rsidRPr="003A06DB">
        <w:rPr>
          <w:rStyle w:val="FontStyle181"/>
          <w:sz w:val="24"/>
          <w:szCs w:val="24"/>
          <w:vertAlign w:val="subscript"/>
        </w:rPr>
        <w:t>t</w:t>
      </w:r>
      <w:r w:rsidRPr="003A06DB">
        <w:rPr>
          <w:rStyle w:val="FontStyle181"/>
          <w:sz w:val="24"/>
          <w:szCs w:val="24"/>
        </w:rPr>
        <w:t xml:space="preserve"> = </w:t>
      </w:r>
      <w:r w:rsidRPr="003A06DB">
        <w:rPr>
          <w:rStyle w:val="FontStyle181"/>
          <w:spacing w:val="30"/>
          <w:sz w:val="24"/>
          <w:szCs w:val="24"/>
        </w:rPr>
        <w:t>G</w:t>
      </w:r>
      <w:r w:rsidRPr="003A06DB">
        <w:rPr>
          <w:rStyle w:val="FontStyle181"/>
          <w:spacing w:val="30"/>
          <w:sz w:val="24"/>
          <w:szCs w:val="24"/>
          <w:vertAlign w:val="subscript"/>
        </w:rPr>
        <w:t>A</w:t>
      </w:r>
      <w:r w:rsidRPr="003A06DB">
        <w:rPr>
          <w:rStyle w:val="FontStyle233"/>
          <w:sz w:val="24"/>
          <w:szCs w:val="24"/>
        </w:rPr>
        <w:t>, la densité des électrons piégés donnée par :</w:t>
      </w:r>
    </w:p>
    <w:p w:rsidR="00A06B52" w:rsidRPr="003A06DB" w:rsidRDefault="00A06B52" w:rsidP="00AA5A4B">
      <w:pPr>
        <w:spacing w:before="120" w:line="360" w:lineRule="auto"/>
        <w:ind w:firstLine="1134"/>
        <w:jc w:val="both"/>
        <w:rPr>
          <w:color w:val="000000"/>
          <w:lang w:eastAsia="fr-FR"/>
        </w:rPr>
        <w:sectPr w:rsidR="00A06B52" w:rsidRPr="003A06DB" w:rsidSect="00727029">
          <w:type w:val="continuous"/>
          <w:pgSz w:w="11905" w:h="16837"/>
          <w:pgMar w:top="1440" w:right="1415" w:bottom="1440" w:left="1419" w:header="720" w:footer="720" w:gutter="0"/>
          <w:cols w:space="60"/>
          <w:noEndnote/>
        </w:sectPr>
      </w:pPr>
      <w:r w:rsidRPr="003A06DB">
        <w:rPr>
          <w:position w:val="-34"/>
        </w:rPr>
        <w:object w:dxaOrig="1460" w:dyaOrig="780">
          <v:shape id="_x0000_i1039" type="#_x0000_t75" style="width:157.4pt;height:37.65pt" o:ole="">
            <v:imagedata r:id="rId40" o:title=""/>
          </v:shape>
          <o:OLEObject Type="Embed" ProgID="Equation.3" ShapeID="_x0000_i1039" DrawAspect="Content" ObjectID="_1305551904" r:id="rId41"/>
        </w:object>
      </w:r>
      <w:r w:rsidRPr="003A06DB">
        <w:t xml:space="preserve">                                                        </w:t>
      </w:r>
      <w:r w:rsidR="001B5AD2" w:rsidRPr="003A06DB">
        <w:t xml:space="preserve">                 </w:t>
      </w:r>
      <w:r w:rsidR="00986723">
        <w:rPr>
          <w:lang w:eastAsia="fr-FR"/>
        </w:rPr>
        <w:t>(29)</w:t>
      </w:r>
    </w:p>
    <w:p w:rsidR="00A06B52" w:rsidRPr="003A06DB" w:rsidRDefault="00A06B52" w:rsidP="003A06DB">
      <w:pPr>
        <w:pStyle w:val="Style20"/>
        <w:widowControl/>
        <w:spacing w:line="360" w:lineRule="auto"/>
        <w:rPr>
          <w:rStyle w:val="FontStyle233"/>
          <w:sz w:val="24"/>
          <w:szCs w:val="24"/>
        </w:rPr>
        <w:sectPr w:rsidR="00A06B52" w:rsidRPr="003A06DB">
          <w:headerReference w:type="default" r:id="rId42"/>
          <w:footerReference w:type="default" r:id="rId43"/>
          <w:type w:val="continuous"/>
          <w:pgSz w:w="11905" w:h="16837"/>
          <w:pgMar w:top="1440" w:right="1126" w:bottom="1440" w:left="2413" w:header="720" w:footer="720" w:gutter="0"/>
          <w:cols w:num="4" w:space="720" w:equalWidth="0">
            <w:col w:w="720" w:space="5"/>
            <w:col w:w="720" w:space="5"/>
            <w:col w:w="720" w:space="5818"/>
            <w:col w:w="720"/>
          </w:cols>
          <w:noEndnote/>
        </w:sectPr>
      </w:pPr>
    </w:p>
    <w:p w:rsidR="00A06B52" w:rsidRPr="003A06DB" w:rsidRDefault="00814F6E" w:rsidP="00827D9E">
      <w:pPr>
        <w:pStyle w:val="Style32"/>
        <w:widowControl/>
        <w:spacing w:before="240" w:line="360" w:lineRule="auto"/>
        <w:jc w:val="both"/>
        <w:rPr>
          <w:rStyle w:val="FontStyle230"/>
          <w:i w:val="0"/>
          <w:sz w:val="24"/>
          <w:szCs w:val="24"/>
        </w:rPr>
      </w:pPr>
      <w:r w:rsidRPr="003A06DB">
        <w:rPr>
          <w:b/>
          <w:bCs/>
        </w:rPr>
        <w:lastRenderedPageBreak/>
        <w:t>III</w:t>
      </w:r>
      <w:r w:rsidR="00A06B52" w:rsidRPr="003A06DB">
        <w:rPr>
          <w:rStyle w:val="FontStyle230"/>
          <w:i w:val="0"/>
          <w:sz w:val="24"/>
          <w:szCs w:val="24"/>
        </w:rPr>
        <w:t>.2.5.2</w:t>
      </w:r>
      <w:r w:rsidRPr="003A06DB">
        <w:rPr>
          <w:rStyle w:val="FontStyle230"/>
          <w:i w:val="0"/>
          <w:sz w:val="24"/>
          <w:szCs w:val="24"/>
        </w:rPr>
        <w:t xml:space="preserve">. </w:t>
      </w:r>
      <w:r w:rsidR="00A06B52" w:rsidRPr="003A06DB">
        <w:rPr>
          <w:rStyle w:val="FontStyle230"/>
          <w:i w:val="0"/>
          <w:sz w:val="24"/>
          <w:szCs w:val="24"/>
        </w:rPr>
        <w:t xml:space="preserve"> Densité de porteurs piégés à l'état hors équilibre thermodynamique</w:t>
      </w:r>
    </w:p>
    <w:p w:rsidR="00A06B52" w:rsidRPr="003A06DB" w:rsidRDefault="00A06B52" w:rsidP="00213724">
      <w:pPr>
        <w:pStyle w:val="Style34"/>
        <w:widowControl/>
        <w:spacing w:before="120" w:line="360" w:lineRule="auto"/>
        <w:ind w:firstLine="567"/>
        <w:rPr>
          <w:rStyle w:val="FontStyle233"/>
          <w:sz w:val="24"/>
          <w:szCs w:val="24"/>
        </w:rPr>
      </w:pPr>
      <w:r w:rsidRPr="003A06DB">
        <w:rPr>
          <w:rStyle w:val="FontStyle233"/>
          <w:sz w:val="24"/>
          <w:szCs w:val="24"/>
        </w:rPr>
        <w:t xml:space="preserve">Dans ce cas, pour une bande des états donneurs dans l'intervalle d'énergie </w:t>
      </w:r>
      <w:r w:rsidRPr="003A06DB">
        <w:rPr>
          <w:rStyle w:val="FontStyle181"/>
          <w:spacing w:val="30"/>
          <w:sz w:val="24"/>
          <w:szCs w:val="24"/>
        </w:rPr>
        <w:t>[E</w:t>
      </w:r>
      <w:r w:rsidRPr="003A06DB">
        <w:rPr>
          <w:rStyle w:val="FontStyle181"/>
          <w:spacing w:val="30"/>
          <w:sz w:val="24"/>
          <w:szCs w:val="24"/>
          <w:vertAlign w:val="subscript"/>
        </w:rPr>
        <w:t>1</w:t>
      </w:r>
      <w:r w:rsidRPr="003A06DB">
        <w:rPr>
          <w:rStyle w:val="FontStyle181"/>
          <w:spacing w:val="30"/>
          <w:sz w:val="24"/>
          <w:szCs w:val="24"/>
        </w:rPr>
        <w:t>,</w:t>
      </w:r>
      <w:r w:rsidRPr="003A06DB">
        <w:rPr>
          <w:rStyle w:val="FontStyle181"/>
          <w:sz w:val="24"/>
          <w:szCs w:val="24"/>
        </w:rPr>
        <w:t xml:space="preserve"> </w:t>
      </w:r>
      <w:r w:rsidRPr="003A06DB">
        <w:rPr>
          <w:rStyle w:val="FontStyle181"/>
          <w:spacing w:val="30"/>
          <w:sz w:val="24"/>
          <w:szCs w:val="24"/>
        </w:rPr>
        <w:t>E</w:t>
      </w:r>
      <w:r w:rsidRPr="003A06DB">
        <w:rPr>
          <w:rStyle w:val="FontStyle181"/>
          <w:sz w:val="24"/>
          <w:szCs w:val="24"/>
        </w:rPr>
        <w:t xml:space="preserve"> </w:t>
      </w:r>
      <w:r w:rsidRPr="003A06DB">
        <w:rPr>
          <w:rStyle w:val="FontStyle181"/>
          <w:spacing w:val="30"/>
          <w:sz w:val="24"/>
          <w:szCs w:val="24"/>
          <w:vertAlign w:val="subscript"/>
        </w:rPr>
        <w:t>2</w:t>
      </w:r>
      <w:r w:rsidRPr="003A06DB">
        <w:rPr>
          <w:rStyle w:val="FontStyle181"/>
          <w:sz w:val="24"/>
          <w:szCs w:val="24"/>
        </w:rPr>
        <w:t xml:space="preserve"> </w:t>
      </w:r>
      <w:r w:rsidRPr="003A06DB">
        <w:rPr>
          <w:rStyle w:val="FontStyle181"/>
          <w:spacing w:val="30"/>
          <w:sz w:val="24"/>
          <w:szCs w:val="24"/>
        </w:rPr>
        <w:t xml:space="preserve">] </w:t>
      </w:r>
      <w:r w:rsidRPr="003A06DB">
        <w:rPr>
          <w:rStyle w:val="FontStyle233"/>
          <w:sz w:val="24"/>
          <w:szCs w:val="24"/>
        </w:rPr>
        <w:t xml:space="preserve">avec la densité de défaut constante </w:t>
      </w:r>
      <w:r w:rsidRPr="003A06DB">
        <w:rPr>
          <w:rStyle w:val="FontStyle181"/>
          <w:sz w:val="24"/>
          <w:szCs w:val="24"/>
        </w:rPr>
        <w:t>G</w:t>
      </w:r>
      <w:r w:rsidRPr="003A06DB">
        <w:rPr>
          <w:rStyle w:val="FontStyle181"/>
          <w:sz w:val="24"/>
          <w:szCs w:val="24"/>
          <w:vertAlign w:val="subscript"/>
        </w:rPr>
        <w:t>t</w:t>
      </w:r>
      <w:r w:rsidRPr="003A06DB">
        <w:rPr>
          <w:rStyle w:val="FontStyle181"/>
          <w:sz w:val="24"/>
          <w:szCs w:val="24"/>
        </w:rPr>
        <w:t xml:space="preserve"> = G</w:t>
      </w:r>
      <w:r w:rsidRPr="003A06DB">
        <w:rPr>
          <w:rStyle w:val="FontStyle181"/>
          <w:sz w:val="24"/>
          <w:szCs w:val="24"/>
          <w:vertAlign w:val="subscript"/>
        </w:rPr>
        <w:t>D</w:t>
      </w:r>
      <w:r w:rsidRPr="003A06DB">
        <w:rPr>
          <w:rStyle w:val="FontStyle233"/>
          <w:sz w:val="24"/>
          <w:szCs w:val="24"/>
        </w:rPr>
        <w:t>, la densité des trous piégés est donnée par :</w:t>
      </w:r>
    </w:p>
    <w:p w:rsidR="00A06B52" w:rsidRPr="003A06DB" w:rsidRDefault="00A06B52" w:rsidP="00AA5A4B">
      <w:pPr>
        <w:spacing w:before="120" w:line="360" w:lineRule="auto"/>
        <w:ind w:firstLine="1134"/>
        <w:jc w:val="both"/>
        <w:rPr>
          <w:rStyle w:val="FontStyle233"/>
          <w:rFonts w:eastAsia="Calibri"/>
          <w:sz w:val="24"/>
          <w:szCs w:val="24"/>
        </w:rPr>
      </w:pPr>
      <w:r w:rsidRPr="003A06DB">
        <w:rPr>
          <w:position w:val="-34"/>
        </w:rPr>
        <w:object w:dxaOrig="1920" w:dyaOrig="780">
          <v:shape id="_x0000_i1040" type="#_x0000_t75" style="width:167.45pt;height:33.5pt" o:ole="">
            <v:imagedata r:id="rId44" o:title=""/>
          </v:shape>
          <o:OLEObject Type="Embed" ProgID="Equation.3" ShapeID="_x0000_i1040" DrawAspect="Content" ObjectID="_1305551905" r:id="rId45"/>
        </w:object>
      </w:r>
      <w:r w:rsidRPr="003A06DB">
        <w:t xml:space="preserve">                                                    </w:t>
      </w:r>
      <w:r w:rsidR="001B5AD2" w:rsidRPr="003A06DB">
        <w:t xml:space="preserve">                 </w:t>
      </w:r>
      <w:r w:rsidRPr="003A06DB">
        <w:t>(30)</w:t>
      </w:r>
    </w:p>
    <w:p w:rsidR="00A06B52" w:rsidRPr="003A06DB" w:rsidRDefault="00A06B52" w:rsidP="00AA5A4B">
      <w:pPr>
        <w:pStyle w:val="Style38"/>
        <w:widowControl/>
        <w:spacing w:before="120" w:line="360" w:lineRule="auto"/>
        <w:ind w:right="-1" w:firstLine="567"/>
        <w:rPr>
          <w:rStyle w:val="FontStyle233"/>
          <w:sz w:val="24"/>
          <w:szCs w:val="24"/>
        </w:rPr>
      </w:pPr>
      <w:r w:rsidRPr="003A06DB">
        <w:rPr>
          <w:rStyle w:val="FontStyle233"/>
          <w:sz w:val="24"/>
          <w:szCs w:val="24"/>
        </w:rPr>
        <w:t xml:space="preserve">Où </w:t>
      </w:r>
      <w:r w:rsidRPr="003A06DB">
        <w:rPr>
          <w:rStyle w:val="FontStyle181"/>
          <w:sz w:val="24"/>
          <w:szCs w:val="24"/>
        </w:rPr>
        <w:t xml:space="preserve">f </w:t>
      </w:r>
      <w:r w:rsidRPr="003A06DB">
        <w:rPr>
          <w:rStyle w:val="FontStyle233"/>
          <w:sz w:val="24"/>
          <w:szCs w:val="24"/>
        </w:rPr>
        <w:t>est la fonction de probabilité d'occupation à l'état hors équilibre thermodynamique donnée par l'équation (27).</w:t>
      </w:r>
    </w:p>
    <w:p w:rsidR="00A06B52" w:rsidRPr="00AA5A4B" w:rsidRDefault="00A06B52" w:rsidP="00AA5A4B">
      <w:pPr>
        <w:spacing w:before="120" w:line="360" w:lineRule="auto"/>
        <w:jc w:val="both"/>
        <w:rPr>
          <w:rStyle w:val="FontStyle233"/>
          <w:rFonts w:eastAsia="Calibri"/>
          <w:sz w:val="24"/>
          <w:szCs w:val="24"/>
        </w:rPr>
      </w:pPr>
      <w:r w:rsidRPr="003A06DB">
        <w:rPr>
          <w:rStyle w:val="FontStyle233"/>
          <w:rFonts w:eastAsia="Calibri"/>
          <w:sz w:val="24"/>
          <w:szCs w:val="24"/>
        </w:rPr>
        <w:t>De même :</w:t>
      </w:r>
      <w:r w:rsidRPr="003A06DB">
        <w:rPr>
          <w:position w:val="-34"/>
        </w:rPr>
        <w:object w:dxaOrig="1340" w:dyaOrig="780">
          <v:shape id="_x0000_i1041" type="#_x0000_t75" style="width:2in;height:37.65pt" o:ole="">
            <v:imagedata r:id="rId46" o:title=""/>
          </v:shape>
          <o:OLEObject Type="Embed" ProgID="Equation.3" ShapeID="_x0000_i1041" DrawAspect="Content" ObjectID="_1305551906" r:id="rId47"/>
        </w:object>
      </w:r>
      <w:r w:rsidRPr="003A06DB">
        <w:rPr>
          <w:rStyle w:val="FontStyle233"/>
          <w:rFonts w:eastAsia="Calibri"/>
          <w:sz w:val="24"/>
          <w:szCs w:val="24"/>
        </w:rPr>
        <w:t xml:space="preserve">                                                                           (31) </w:t>
      </w:r>
      <w:r w:rsidRPr="003A06DB">
        <w:rPr>
          <w:rStyle w:val="FontStyle233"/>
          <w:sz w:val="24"/>
          <w:szCs w:val="24"/>
        </w:rPr>
        <w:t xml:space="preserve">Où </w:t>
      </w:r>
      <w:r w:rsidRPr="003A06DB">
        <w:rPr>
          <w:rStyle w:val="FontStyle181"/>
          <w:spacing w:val="30"/>
          <w:sz w:val="24"/>
          <w:szCs w:val="24"/>
        </w:rPr>
        <w:t>G</w:t>
      </w:r>
      <w:r w:rsidRPr="003A06DB">
        <w:rPr>
          <w:rStyle w:val="FontStyle181"/>
          <w:spacing w:val="30"/>
          <w:sz w:val="24"/>
          <w:szCs w:val="24"/>
          <w:vertAlign w:val="subscript"/>
        </w:rPr>
        <w:t>A</w:t>
      </w:r>
      <w:r w:rsidRPr="003A06DB">
        <w:rPr>
          <w:rStyle w:val="FontStyle181"/>
          <w:sz w:val="24"/>
          <w:szCs w:val="24"/>
        </w:rPr>
        <w:t xml:space="preserve"> </w:t>
      </w:r>
      <w:r w:rsidRPr="003A06DB">
        <w:rPr>
          <w:rStyle w:val="FontStyle233"/>
          <w:sz w:val="24"/>
          <w:szCs w:val="24"/>
        </w:rPr>
        <w:t xml:space="preserve">est la densité constante des états accepteurs dans l'intervalle </w:t>
      </w:r>
      <w:r w:rsidRPr="003A06DB">
        <w:rPr>
          <w:rStyle w:val="FontStyle180"/>
          <w:sz w:val="24"/>
          <w:szCs w:val="24"/>
        </w:rPr>
        <w:t>[E</w:t>
      </w:r>
      <w:r w:rsidRPr="003A06DB">
        <w:rPr>
          <w:rStyle w:val="FontStyle180"/>
          <w:sz w:val="24"/>
          <w:szCs w:val="24"/>
          <w:vertAlign w:val="subscript"/>
        </w:rPr>
        <w:t>1</w:t>
      </w:r>
      <w:r w:rsidRPr="003A06DB">
        <w:rPr>
          <w:rStyle w:val="FontStyle180"/>
          <w:sz w:val="24"/>
          <w:szCs w:val="24"/>
        </w:rPr>
        <w:t>,</w:t>
      </w:r>
      <w:r w:rsidRPr="003A06DB">
        <w:rPr>
          <w:rStyle w:val="FontStyle181"/>
          <w:spacing w:val="30"/>
          <w:sz w:val="24"/>
          <w:szCs w:val="24"/>
        </w:rPr>
        <w:t xml:space="preserve"> E</w:t>
      </w:r>
      <w:r w:rsidRPr="003A06DB">
        <w:rPr>
          <w:rStyle w:val="FontStyle181"/>
          <w:spacing w:val="30"/>
          <w:sz w:val="24"/>
          <w:szCs w:val="24"/>
          <w:vertAlign w:val="subscript"/>
        </w:rPr>
        <w:t>2</w:t>
      </w:r>
      <w:r w:rsidRPr="003A06DB">
        <w:rPr>
          <w:rStyle w:val="FontStyle181"/>
          <w:i w:val="0"/>
          <w:sz w:val="24"/>
          <w:szCs w:val="24"/>
        </w:rPr>
        <w:t>]</w:t>
      </w:r>
      <w:r w:rsidRPr="003A06DB">
        <w:rPr>
          <w:rStyle w:val="FontStyle233"/>
          <w:i/>
          <w:sz w:val="24"/>
          <w:szCs w:val="24"/>
        </w:rPr>
        <w:t>.</w:t>
      </w:r>
    </w:p>
    <w:p w:rsidR="00A06B52" w:rsidRPr="003A06DB" w:rsidRDefault="00814F6E" w:rsidP="00827D9E">
      <w:pPr>
        <w:pStyle w:val="Style32"/>
        <w:widowControl/>
        <w:spacing w:before="240" w:line="360" w:lineRule="auto"/>
        <w:jc w:val="both"/>
        <w:rPr>
          <w:rStyle w:val="FontStyle230"/>
          <w:i w:val="0"/>
          <w:sz w:val="24"/>
          <w:szCs w:val="24"/>
        </w:rPr>
      </w:pPr>
      <w:r w:rsidRPr="003A06DB">
        <w:rPr>
          <w:b/>
          <w:bCs/>
        </w:rPr>
        <w:t>III</w:t>
      </w:r>
      <w:r w:rsidRPr="003A06DB">
        <w:rPr>
          <w:rStyle w:val="FontStyle230"/>
          <w:sz w:val="24"/>
          <w:szCs w:val="24"/>
        </w:rPr>
        <w:t>.</w:t>
      </w:r>
      <w:r w:rsidRPr="003A06DB">
        <w:rPr>
          <w:rStyle w:val="FontStyle230"/>
          <w:i w:val="0"/>
          <w:sz w:val="24"/>
          <w:szCs w:val="24"/>
        </w:rPr>
        <w:t xml:space="preserve">2.6. </w:t>
      </w:r>
      <w:r w:rsidR="00A06B52" w:rsidRPr="003A06DB">
        <w:rPr>
          <w:rStyle w:val="FontStyle230"/>
          <w:i w:val="0"/>
          <w:sz w:val="24"/>
          <w:szCs w:val="24"/>
        </w:rPr>
        <w:t>Recombinaison dans les états localisés</w:t>
      </w:r>
    </w:p>
    <w:p w:rsidR="00A06B52" w:rsidRPr="003A06DB" w:rsidRDefault="00A06B52" w:rsidP="007D2F7C">
      <w:pPr>
        <w:pStyle w:val="Style34"/>
        <w:widowControl/>
        <w:spacing w:before="120" w:line="360" w:lineRule="auto"/>
        <w:ind w:right="-1" w:firstLine="567"/>
        <w:rPr>
          <w:rStyle w:val="FontStyle181"/>
          <w:i w:val="0"/>
          <w:iCs w:val="0"/>
          <w:sz w:val="24"/>
          <w:szCs w:val="24"/>
        </w:rPr>
      </w:pPr>
      <w:r w:rsidRPr="003A06DB">
        <w:rPr>
          <w:rStyle w:val="FontStyle233"/>
          <w:sz w:val="24"/>
          <w:szCs w:val="24"/>
        </w:rPr>
        <w:t xml:space="preserve">Le terme de recombinaison parait dans les deux équations de continuité (2) et (3). Pour développer l'équation du processus de recombinaison dans les états du gap nous employons le modèle de Shokley-Read-Hall en utilisant l'expression (24) pour la recombinaison </w:t>
      </w:r>
      <w:r w:rsidRPr="003A06DB">
        <w:rPr>
          <w:rStyle w:val="FontStyle181"/>
          <w:sz w:val="24"/>
          <w:szCs w:val="24"/>
        </w:rPr>
        <w:t>R</w:t>
      </w:r>
      <w:r w:rsidRPr="003A06DB">
        <w:rPr>
          <w:rStyle w:val="FontStyle233"/>
          <w:sz w:val="24"/>
          <w:szCs w:val="24"/>
        </w:rPr>
        <w:t>, nous obtenons :</w:t>
      </w:r>
    </w:p>
    <w:p w:rsidR="00A06B52" w:rsidRDefault="00A06B52" w:rsidP="00827D9E">
      <w:pPr>
        <w:pStyle w:val="Style77"/>
        <w:widowControl/>
        <w:spacing w:before="120" w:line="360" w:lineRule="auto"/>
        <w:ind w:firstLine="1134"/>
        <w:jc w:val="both"/>
        <w:rPr>
          <w:rStyle w:val="FontStyle233"/>
          <w:sz w:val="24"/>
          <w:szCs w:val="24"/>
        </w:rPr>
      </w:pPr>
      <w:r w:rsidRPr="003A06DB">
        <w:rPr>
          <w:rStyle w:val="FontStyle181"/>
          <w:sz w:val="24"/>
          <w:szCs w:val="24"/>
        </w:rPr>
        <w:t xml:space="preserve">R = </w:t>
      </w:r>
      <w:r w:rsidRPr="003A06DB">
        <w:rPr>
          <w:rStyle w:val="FontStyle175"/>
          <w:sz w:val="24"/>
          <w:szCs w:val="24"/>
        </w:rPr>
        <w:t>c</w:t>
      </w:r>
      <w:r w:rsidRPr="003A06DB">
        <w:rPr>
          <w:rStyle w:val="FontStyle175"/>
          <w:sz w:val="24"/>
          <w:szCs w:val="24"/>
          <w:vertAlign w:val="subscript"/>
        </w:rPr>
        <w:t>n</w:t>
      </w:r>
      <w:r w:rsidRPr="003A06DB">
        <w:rPr>
          <w:rStyle w:val="FontStyle175"/>
          <w:sz w:val="24"/>
          <w:szCs w:val="24"/>
        </w:rPr>
        <w:t xml:space="preserve"> </w:t>
      </w:r>
      <w:r w:rsidRPr="003A06DB">
        <w:rPr>
          <w:rStyle w:val="FontStyle181"/>
          <w:sz w:val="24"/>
          <w:szCs w:val="24"/>
        </w:rPr>
        <w:t>-</w:t>
      </w:r>
      <w:r w:rsidRPr="003A06DB">
        <w:rPr>
          <w:rStyle w:val="FontStyle175"/>
          <w:sz w:val="24"/>
          <w:szCs w:val="24"/>
        </w:rPr>
        <w:t>e</w:t>
      </w:r>
      <w:r w:rsidRPr="003A06DB">
        <w:rPr>
          <w:rStyle w:val="FontStyle175"/>
          <w:sz w:val="24"/>
          <w:szCs w:val="24"/>
          <w:vertAlign w:val="subscript"/>
        </w:rPr>
        <w:t>n</w:t>
      </w:r>
      <w:r w:rsidRPr="003A06DB">
        <w:rPr>
          <w:rStyle w:val="FontStyle175"/>
          <w:sz w:val="24"/>
          <w:szCs w:val="24"/>
        </w:rPr>
        <w:t xml:space="preserve"> </w:t>
      </w:r>
      <w:r w:rsidRPr="003A06DB">
        <w:rPr>
          <w:rStyle w:val="FontStyle175"/>
          <w:spacing w:val="30"/>
          <w:sz w:val="24"/>
          <w:szCs w:val="24"/>
        </w:rPr>
        <w:t>= (c</w:t>
      </w:r>
      <w:r w:rsidRPr="003A06DB">
        <w:rPr>
          <w:rStyle w:val="FontStyle175"/>
          <w:spacing w:val="30"/>
          <w:sz w:val="24"/>
          <w:szCs w:val="24"/>
          <w:vertAlign w:val="subscript"/>
        </w:rPr>
        <w:t>p</w:t>
      </w:r>
      <w:r w:rsidRPr="003A06DB">
        <w:rPr>
          <w:rStyle w:val="FontStyle175"/>
          <w:sz w:val="24"/>
          <w:szCs w:val="24"/>
        </w:rPr>
        <w:t xml:space="preserve"> </w:t>
      </w:r>
      <w:r w:rsidRPr="003A06DB">
        <w:rPr>
          <w:rStyle w:val="FontStyle181"/>
          <w:sz w:val="24"/>
          <w:szCs w:val="24"/>
        </w:rPr>
        <w:t>-</w:t>
      </w:r>
      <w:r w:rsidRPr="003A06DB">
        <w:rPr>
          <w:rStyle w:val="FontStyle175"/>
          <w:spacing w:val="30"/>
          <w:sz w:val="24"/>
          <w:szCs w:val="24"/>
        </w:rPr>
        <w:t>e</w:t>
      </w:r>
      <w:r w:rsidRPr="003A06DB">
        <w:rPr>
          <w:rStyle w:val="FontStyle175"/>
          <w:spacing w:val="30"/>
          <w:sz w:val="24"/>
          <w:szCs w:val="24"/>
          <w:vertAlign w:val="subscript"/>
        </w:rPr>
        <w:t>p</w:t>
      </w:r>
      <w:r w:rsidRPr="003A06DB">
        <w:rPr>
          <w:rStyle w:val="FontStyle175"/>
          <w:spacing w:val="30"/>
          <w:sz w:val="24"/>
          <w:szCs w:val="24"/>
        </w:rPr>
        <w:t>)</w:t>
      </w:r>
      <w:r w:rsidRPr="003A06DB">
        <w:rPr>
          <w:rStyle w:val="FontStyle181"/>
          <w:sz w:val="24"/>
          <w:szCs w:val="24"/>
        </w:rPr>
        <w:t xml:space="preserve">= </w:t>
      </w:r>
      <w:r w:rsidRPr="003A06DB">
        <w:rPr>
          <w:rStyle w:val="FontStyle175"/>
          <w:spacing w:val="30"/>
          <w:sz w:val="24"/>
          <w:szCs w:val="24"/>
          <w:lang w:val="en-US"/>
        </w:rPr>
        <w:t>σ</w:t>
      </w:r>
      <w:r w:rsidRPr="003A06DB">
        <w:rPr>
          <w:rStyle w:val="FontStyle175"/>
          <w:spacing w:val="30"/>
          <w:sz w:val="24"/>
          <w:szCs w:val="24"/>
          <w:vertAlign w:val="subscript"/>
        </w:rPr>
        <w:t>n</w:t>
      </w:r>
      <w:r w:rsidRPr="003A06DB">
        <w:rPr>
          <w:rStyle w:val="FontStyle181"/>
          <w:sz w:val="24"/>
          <w:szCs w:val="24"/>
        </w:rPr>
        <w:t>V</w:t>
      </w:r>
      <w:r w:rsidRPr="003A06DB">
        <w:rPr>
          <w:rStyle w:val="FontStyle175"/>
          <w:sz w:val="24"/>
          <w:szCs w:val="24"/>
          <w:vertAlign w:val="subscript"/>
        </w:rPr>
        <w:t>th</w:t>
      </w:r>
      <w:r w:rsidRPr="003A06DB">
        <w:rPr>
          <w:rStyle w:val="FontStyle181"/>
          <w:sz w:val="24"/>
          <w:szCs w:val="24"/>
        </w:rPr>
        <w:t>N</w:t>
      </w:r>
      <w:r w:rsidRPr="003A06DB">
        <w:rPr>
          <w:rStyle w:val="FontStyle181"/>
          <w:sz w:val="24"/>
          <w:szCs w:val="24"/>
          <w:vertAlign w:val="subscript"/>
        </w:rPr>
        <w:t xml:space="preserve">t </w:t>
      </w:r>
      <w:r w:rsidRPr="003A06DB">
        <w:rPr>
          <w:rStyle w:val="FontStyle180"/>
          <w:sz w:val="24"/>
          <w:szCs w:val="24"/>
        </w:rPr>
        <w:t>[</w:t>
      </w:r>
      <w:r w:rsidRPr="003A06DB">
        <w:rPr>
          <w:rStyle w:val="FontStyle180"/>
          <w:i/>
          <w:sz w:val="24"/>
          <w:szCs w:val="24"/>
        </w:rPr>
        <w:t xml:space="preserve">n </w:t>
      </w:r>
      <w:r w:rsidRPr="003A06DB">
        <w:rPr>
          <w:rStyle w:val="FontStyle233"/>
          <w:sz w:val="24"/>
          <w:szCs w:val="24"/>
        </w:rPr>
        <w:t>(1-</w:t>
      </w:r>
      <w:r w:rsidRPr="003A06DB">
        <w:rPr>
          <w:rStyle w:val="FontStyle233"/>
          <w:i/>
          <w:sz w:val="24"/>
          <w:szCs w:val="24"/>
        </w:rPr>
        <w:t xml:space="preserve"> </w:t>
      </w:r>
      <w:r w:rsidRPr="003A06DB">
        <w:rPr>
          <w:rStyle w:val="FontStyle181"/>
          <w:sz w:val="24"/>
          <w:szCs w:val="24"/>
        </w:rPr>
        <w:t>f )</w:t>
      </w:r>
      <w:r w:rsidRPr="003A06DB">
        <w:rPr>
          <w:rStyle w:val="FontStyle233"/>
          <w:sz w:val="24"/>
          <w:szCs w:val="24"/>
        </w:rPr>
        <w:t xml:space="preserve">- </w:t>
      </w:r>
      <w:r w:rsidRPr="003A06DB">
        <w:rPr>
          <w:rStyle w:val="FontStyle181"/>
          <w:sz w:val="24"/>
          <w:szCs w:val="24"/>
        </w:rPr>
        <w:t>n</w:t>
      </w:r>
      <w:r w:rsidRPr="003A06DB">
        <w:rPr>
          <w:rStyle w:val="FontStyle175"/>
          <w:sz w:val="24"/>
          <w:szCs w:val="24"/>
          <w:vertAlign w:val="subscript"/>
        </w:rPr>
        <w:t>1</w:t>
      </w:r>
      <w:r w:rsidRPr="003A06DB">
        <w:rPr>
          <w:rStyle w:val="FontStyle181"/>
          <w:sz w:val="24"/>
          <w:szCs w:val="24"/>
        </w:rPr>
        <w:t>f ]</w:t>
      </w:r>
      <w:r w:rsidR="00827D9E">
        <w:rPr>
          <w:rStyle w:val="FontStyle181"/>
          <w:sz w:val="24"/>
          <w:szCs w:val="24"/>
        </w:rPr>
        <w:tab/>
      </w:r>
      <w:r w:rsidR="00827D9E">
        <w:rPr>
          <w:rStyle w:val="FontStyle181"/>
          <w:sz w:val="24"/>
          <w:szCs w:val="24"/>
        </w:rPr>
        <w:tab/>
      </w:r>
      <w:r w:rsidR="00827D9E">
        <w:rPr>
          <w:rStyle w:val="FontStyle181"/>
          <w:sz w:val="24"/>
          <w:szCs w:val="24"/>
        </w:rPr>
        <w:tab/>
      </w:r>
      <w:r w:rsidR="00827D9E">
        <w:rPr>
          <w:rStyle w:val="FontStyle181"/>
          <w:sz w:val="24"/>
          <w:szCs w:val="24"/>
        </w:rPr>
        <w:tab/>
      </w:r>
      <w:r w:rsidR="00827D9E">
        <w:rPr>
          <w:rStyle w:val="FontStyle181"/>
          <w:sz w:val="24"/>
          <w:szCs w:val="24"/>
        </w:rPr>
        <w:tab/>
        <w:t xml:space="preserve"> </w:t>
      </w:r>
      <w:r w:rsidR="00AA5A4B">
        <w:rPr>
          <w:rStyle w:val="FontStyle233"/>
          <w:sz w:val="24"/>
          <w:szCs w:val="24"/>
        </w:rPr>
        <w:t xml:space="preserve"> </w:t>
      </w:r>
      <w:r w:rsidRPr="003A06DB">
        <w:rPr>
          <w:rStyle w:val="FontStyle233"/>
          <w:sz w:val="24"/>
          <w:szCs w:val="24"/>
        </w:rPr>
        <w:t>(32)</w:t>
      </w:r>
    </w:p>
    <w:p w:rsidR="00827D9E" w:rsidRDefault="00827D9E" w:rsidP="00827D9E">
      <w:pPr>
        <w:pStyle w:val="Style77"/>
        <w:widowControl/>
        <w:spacing w:before="120" w:line="360" w:lineRule="auto"/>
        <w:ind w:firstLine="1134"/>
        <w:jc w:val="both"/>
        <w:rPr>
          <w:rStyle w:val="FontStyle233"/>
          <w:sz w:val="24"/>
          <w:szCs w:val="24"/>
        </w:rPr>
      </w:pPr>
    </w:p>
    <w:p w:rsidR="00827D9E" w:rsidRPr="003A06DB" w:rsidRDefault="00827D9E" w:rsidP="00827D9E">
      <w:pPr>
        <w:pStyle w:val="Style77"/>
        <w:widowControl/>
        <w:spacing w:before="120" w:line="360" w:lineRule="auto"/>
        <w:ind w:firstLine="1134"/>
        <w:jc w:val="both"/>
        <w:rPr>
          <w:rStyle w:val="FontStyle233"/>
          <w:i/>
          <w:iCs/>
          <w:sz w:val="24"/>
          <w:szCs w:val="24"/>
        </w:rPr>
        <w:sectPr w:rsidR="00827D9E" w:rsidRPr="003A06DB" w:rsidSect="00727029">
          <w:headerReference w:type="default" r:id="rId48"/>
          <w:footerReference w:type="default" r:id="rId49"/>
          <w:type w:val="continuous"/>
          <w:pgSz w:w="11905" w:h="16837"/>
          <w:pgMar w:top="1440" w:right="1415" w:bottom="1440" w:left="1419" w:header="720" w:footer="720" w:gutter="0"/>
          <w:cols w:space="60"/>
          <w:noEndnote/>
        </w:sectPr>
      </w:pPr>
    </w:p>
    <w:p w:rsidR="00A06B52" w:rsidRPr="003A06DB" w:rsidRDefault="00A06B52" w:rsidP="00827D9E">
      <w:pPr>
        <w:pStyle w:val="Style38"/>
        <w:widowControl/>
        <w:spacing w:before="120" w:line="360" w:lineRule="auto"/>
        <w:ind w:right="-1"/>
        <w:rPr>
          <w:rStyle w:val="FontStyle233"/>
          <w:sz w:val="24"/>
          <w:szCs w:val="24"/>
        </w:rPr>
      </w:pPr>
      <w:r w:rsidRPr="003A06DB">
        <w:rPr>
          <w:rStyle w:val="FontStyle233"/>
          <w:sz w:val="24"/>
          <w:szCs w:val="24"/>
        </w:rPr>
        <w:lastRenderedPageBreak/>
        <w:t xml:space="preserve">Où  </w:t>
      </w:r>
      <w:r w:rsidRPr="003A06DB">
        <w:rPr>
          <w:rStyle w:val="FontStyle233"/>
          <w:i/>
          <w:sz w:val="24"/>
          <w:szCs w:val="24"/>
        </w:rPr>
        <w:t xml:space="preserve">f </w:t>
      </w:r>
      <w:r w:rsidRPr="003A06DB">
        <w:rPr>
          <w:rStyle w:val="FontStyle233"/>
          <w:sz w:val="24"/>
          <w:szCs w:val="24"/>
        </w:rPr>
        <w:t xml:space="preserve">est la fonction de probabilité d'occupation à l'état hors équilibre thermodynamique donnée par l'équation (27).l'expression ci-dessus est obtenue en remplaçant la valeur de </w:t>
      </w:r>
      <w:r w:rsidRPr="003A06DB">
        <w:rPr>
          <w:rStyle w:val="FontStyle181"/>
          <w:sz w:val="24"/>
          <w:szCs w:val="24"/>
        </w:rPr>
        <w:t>a</w:t>
      </w:r>
      <w:r w:rsidRPr="003A06DB">
        <w:rPr>
          <w:rStyle w:val="FontStyle181"/>
          <w:sz w:val="24"/>
          <w:szCs w:val="24"/>
          <w:vertAlign w:val="subscript"/>
        </w:rPr>
        <w:t>n</w:t>
      </w:r>
      <w:r w:rsidRPr="003A06DB">
        <w:rPr>
          <w:rStyle w:val="FontStyle181"/>
          <w:sz w:val="24"/>
          <w:szCs w:val="24"/>
        </w:rPr>
        <w:t xml:space="preserve"> </w:t>
      </w:r>
      <w:r w:rsidRPr="003A06DB">
        <w:rPr>
          <w:rStyle w:val="FontStyle233"/>
          <w:sz w:val="24"/>
          <w:szCs w:val="24"/>
        </w:rPr>
        <w:t xml:space="preserve">de l'équation (23a) et en utilisant également l'expression (23b) pour </w:t>
      </w:r>
      <w:r w:rsidRPr="003A06DB">
        <w:rPr>
          <w:rStyle w:val="FontStyle181"/>
          <w:spacing w:val="30"/>
          <w:sz w:val="24"/>
          <w:szCs w:val="24"/>
        </w:rPr>
        <w:t>c</w:t>
      </w:r>
      <w:r w:rsidRPr="003A06DB">
        <w:rPr>
          <w:rStyle w:val="FontStyle181"/>
          <w:spacing w:val="30"/>
          <w:sz w:val="24"/>
          <w:szCs w:val="24"/>
          <w:vertAlign w:val="subscript"/>
        </w:rPr>
        <w:t>n</w:t>
      </w:r>
      <w:r w:rsidRPr="003A06DB">
        <w:rPr>
          <w:rStyle w:val="FontStyle233"/>
          <w:sz w:val="24"/>
          <w:szCs w:val="24"/>
        </w:rPr>
        <w:t>. En utilisant l'équation (27) on obtient</w:t>
      </w:r>
    </w:p>
    <w:p w:rsidR="00A06B52" w:rsidRPr="003A06DB" w:rsidRDefault="00A06B52" w:rsidP="003A06DB">
      <w:pPr>
        <w:pStyle w:val="Style38"/>
        <w:widowControl/>
        <w:spacing w:line="360" w:lineRule="auto"/>
        <w:rPr>
          <w:rStyle w:val="FontStyle233"/>
          <w:sz w:val="24"/>
          <w:szCs w:val="24"/>
        </w:rPr>
        <w:sectPr w:rsidR="00A06B52" w:rsidRPr="003A06DB" w:rsidSect="00727029">
          <w:type w:val="continuous"/>
          <w:pgSz w:w="11905" w:h="16837"/>
          <w:pgMar w:top="1670" w:right="1415" w:bottom="1440" w:left="1419" w:header="720" w:footer="720" w:gutter="0"/>
          <w:cols w:space="60"/>
          <w:noEndnote/>
        </w:sectPr>
      </w:pPr>
    </w:p>
    <w:p w:rsidR="00A06B52" w:rsidRPr="003A06DB" w:rsidRDefault="00A06B52" w:rsidP="00AA5A4B">
      <w:pPr>
        <w:tabs>
          <w:tab w:val="left" w:pos="9072"/>
        </w:tabs>
        <w:spacing w:before="120" w:line="360" w:lineRule="auto"/>
        <w:ind w:firstLine="1134"/>
        <w:jc w:val="both"/>
        <w:rPr>
          <w:rStyle w:val="FontStyle233"/>
          <w:rFonts w:eastAsia="Calibri"/>
          <w:sz w:val="24"/>
          <w:szCs w:val="24"/>
        </w:rPr>
        <w:sectPr w:rsidR="00A06B52" w:rsidRPr="003A06DB" w:rsidSect="00727029">
          <w:type w:val="continuous"/>
          <w:pgSz w:w="11905" w:h="16837"/>
          <w:pgMar w:top="1670" w:right="1415" w:bottom="1440" w:left="1457" w:header="720" w:footer="720" w:gutter="0"/>
          <w:cols w:space="720"/>
          <w:noEndnote/>
        </w:sectPr>
      </w:pPr>
      <w:r w:rsidRPr="003A06DB">
        <w:rPr>
          <w:position w:val="-34"/>
        </w:rPr>
        <w:object w:dxaOrig="5000" w:dyaOrig="800">
          <v:shape id="_x0000_i1042" type="#_x0000_t75" style="width:311.45pt;height:38.5pt" o:ole="">
            <v:imagedata r:id="rId50" o:title=""/>
          </v:shape>
          <o:OLEObject Type="Embed" ProgID="Equation.3" ShapeID="_x0000_i1042" DrawAspect="Content" ObjectID="_1305551907" r:id="rId51"/>
        </w:object>
      </w:r>
      <w:r w:rsidRPr="003A06DB">
        <w:t xml:space="preserve">        </w:t>
      </w:r>
      <w:r w:rsidR="001B5AD2" w:rsidRPr="003A06DB">
        <w:t xml:space="preserve">           </w:t>
      </w:r>
      <w:r w:rsidRPr="003A06DB">
        <w:t>(33)</w:t>
      </w:r>
    </w:p>
    <w:p w:rsidR="00A06B52" w:rsidRPr="003A06DB" w:rsidRDefault="00A06B52" w:rsidP="00AA5A4B">
      <w:pPr>
        <w:pStyle w:val="Style38"/>
        <w:widowControl/>
        <w:spacing w:before="120" w:line="360" w:lineRule="auto"/>
        <w:ind w:firstLine="567"/>
        <w:rPr>
          <w:rStyle w:val="FontStyle233"/>
          <w:sz w:val="24"/>
          <w:szCs w:val="24"/>
        </w:rPr>
      </w:pPr>
      <w:r w:rsidRPr="003A06DB">
        <w:rPr>
          <w:rStyle w:val="FontStyle233"/>
          <w:sz w:val="24"/>
          <w:szCs w:val="24"/>
        </w:rPr>
        <w:lastRenderedPageBreak/>
        <w:t xml:space="preserve">Où </w:t>
      </w:r>
      <w:r w:rsidRPr="003A06DB">
        <w:rPr>
          <w:rStyle w:val="FontStyle181"/>
          <w:sz w:val="24"/>
          <w:szCs w:val="24"/>
        </w:rPr>
        <w:t>n</w:t>
      </w:r>
      <w:r w:rsidRPr="003A06DB">
        <w:rPr>
          <w:rStyle w:val="FontStyle181"/>
          <w:sz w:val="24"/>
          <w:szCs w:val="24"/>
          <w:vertAlign w:val="subscript"/>
        </w:rPr>
        <w:t>i</w:t>
      </w:r>
      <w:r w:rsidRPr="003A06DB">
        <w:rPr>
          <w:rStyle w:val="FontStyle181"/>
          <w:sz w:val="24"/>
          <w:szCs w:val="24"/>
        </w:rPr>
        <w:t xml:space="preserve"> </w:t>
      </w:r>
      <w:r w:rsidRPr="003A06DB">
        <w:rPr>
          <w:rStyle w:val="FontStyle233"/>
          <w:sz w:val="24"/>
          <w:szCs w:val="24"/>
        </w:rPr>
        <w:t>est la densité intrinsèque des porteurs donnée par :</w:t>
      </w:r>
    </w:p>
    <w:p w:rsidR="00A06B52" w:rsidRPr="003A06DB" w:rsidRDefault="00A06B52" w:rsidP="00AA5A4B">
      <w:pPr>
        <w:spacing w:before="120" w:line="360" w:lineRule="auto"/>
        <w:ind w:firstLine="1134"/>
        <w:jc w:val="both"/>
        <w:rPr>
          <w:rStyle w:val="FontStyle233"/>
          <w:rFonts w:eastAsia="Calibri"/>
          <w:sz w:val="24"/>
          <w:szCs w:val="24"/>
        </w:rPr>
        <w:sectPr w:rsidR="00A06B52" w:rsidRPr="003A06DB" w:rsidSect="00727029">
          <w:type w:val="continuous"/>
          <w:pgSz w:w="11905" w:h="16837"/>
          <w:pgMar w:top="1670" w:right="1415" w:bottom="1440" w:left="1419" w:header="720" w:footer="720" w:gutter="0"/>
          <w:cols w:space="60"/>
          <w:noEndnote/>
        </w:sectPr>
      </w:pPr>
      <w:r w:rsidRPr="003A06DB">
        <w:rPr>
          <w:position w:val="-32"/>
        </w:rPr>
        <w:object w:dxaOrig="2299" w:dyaOrig="760">
          <v:shape id="_x0000_i1043" type="#_x0000_t75" style="width:247pt;height:36.85pt" o:ole="">
            <v:imagedata r:id="rId52" o:title=""/>
          </v:shape>
          <o:OLEObject Type="Embed" ProgID="Equation.3" ShapeID="_x0000_i1043" DrawAspect="Content" ObjectID="_1305551908" r:id="rId53"/>
        </w:object>
      </w:r>
      <w:r w:rsidRPr="003A06DB">
        <w:t xml:space="preserve">                                           (34</w:t>
      </w:r>
      <w:r w:rsidR="00AA5A4B">
        <w:t>)</w:t>
      </w:r>
    </w:p>
    <w:p w:rsidR="00A06B52" w:rsidRPr="003A06DB" w:rsidRDefault="00A06B52" w:rsidP="003A06DB">
      <w:pPr>
        <w:pStyle w:val="Style20"/>
        <w:widowControl/>
        <w:tabs>
          <w:tab w:val="left" w:pos="9356"/>
        </w:tabs>
        <w:spacing w:line="360" w:lineRule="auto"/>
        <w:ind w:right="-853"/>
        <w:rPr>
          <w:rStyle w:val="FontStyle233"/>
          <w:sz w:val="24"/>
          <w:szCs w:val="24"/>
        </w:rPr>
        <w:sectPr w:rsidR="00A06B52" w:rsidRPr="003A06DB" w:rsidSect="00727029">
          <w:headerReference w:type="default" r:id="rId54"/>
          <w:footerReference w:type="default" r:id="rId55"/>
          <w:type w:val="continuous"/>
          <w:pgSz w:w="11905" w:h="16837"/>
          <w:pgMar w:top="1670" w:right="1132" w:bottom="1440" w:left="1418" w:header="720" w:footer="720" w:gutter="0"/>
          <w:cols w:num="2" w:space="720" w:equalWidth="0">
            <w:col w:w="8503" w:space="2"/>
            <w:col w:w="850"/>
          </w:cols>
          <w:noEndnote/>
        </w:sectPr>
      </w:pPr>
    </w:p>
    <w:p w:rsidR="00A06B52" w:rsidRPr="003A06DB" w:rsidRDefault="00A06B52" w:rsidP="00FC39CF">
      <w:pPr>
        <w:pStyle w:val="Style38"/>
        <w:widowControl/>
        <w:spacing w:before="120" w:line="360" w:lineRule="auto"/>
        <w:ind w:firstLine="567"/>
        <w:rPr>
          <w:rStyle w:val="FontStyle233"/>
          <w:sz w:val="24"/>
          <w:szCs w:val="24"/>
        </w:rPr>
      </w:pPr>
      <w:r w:rsidRPr="003A06DB">
        <w:rPr>
          <w:rStyle w:val="FontStyle233"/>
          <w:sz w:val="24"/>
          <w:szCs w:val="24"/>
        </w:rPr>
        <w:lastRenderedPageBreak/>
        <w:t>Pour une bande d'états (</w:t>
      </w:r>
      <w:r w:rsidRPr="003A06DB">
        <w:rPr>
          <w:rStyle w:val="FontStyle181"/>
          <w:spacing w:val="30"/>
          <w:sz w:val="24"/>
          <w:szCs w:val="24"/>
        </w:rPr>
        <w:t>N</w:t>
      </w:r>
      <w:r w:rsidRPr="003A06DB">
        <w:rPr>
          <w:rStyle w:val="FontStyle181"/>
          <w:spacing w:val="30"/>
          <w:sz w:val="24"/>
          <w:szCs w:val="24"/>
          <w:vertAlign w:val="subscript"/>
        </w:rPr>
        <w:t>t</w:t>
      </w:r>
      <w:r w:rsidRPr="003A06DB">
        <w:rPr>
          <w:rStyle w:val="FontStyle181"/>
          <w:sz w:val="24"/>
          <w:szCs w:val="24"/>
        </w:rPr>
        <w:t xml:space="preserve"> </w:t>
      </w:r>
      <w:r w:rsidRPr="003A06DB">
        <w:rPr>
          <w:rStyle w:val="FontStyle233"/>
          <w:sz w:val="24"/>
          <w:szCs w:val="24"/>
        </w:rPr>
        <w:t>cm</w:t>
      </w:r>
      <w:r w:rsidRPr="003A06DB">
        <w:rPr>
          <w:rStyle w:val="FontStyle233"/>
          <w:sz w:val="24"/>
          <w:szCs w:val="24"/>
          <w:vertAlign w:val="superscript"/>
        </w:rPr>
        <w:t>-3</w:t>
      </w:r>
      <w:r w:rsidRPr="003A06DB">
        <w:rPr>
          <w:rStyle w:val="FontStyle233"/>
          <w:sz w:val="24"/>
          <w:szCs w:val="24"/>
        </w:rPr>
        <w:t xml:space="preserve">) dans l'intervalle d'énergie </w:t>
      </w:r>
      <w:r w:rsidRPr="003A06DB">
        <w:rPr>
          <w:rStyle w:val="FontStyle181"/>
          <w:spacing w:val="30"/>
          <w:sz w:val="24"/>
          <w:szCs w:val="24"/>
        </w:rPr>
        <w:t>[E</w:t>
      </w:r>
      <w:r w:rsidRPr="003A06DB">
        <w:rPr>
          <w:rStyle w:val="FontStyle181"/>
          <w:spacing w:val="30"/>
          <w:sz w:val="24"/>
          <w:szCs w:val="24"/>
          <w:vertAlign w:val="subscript"/>
        </w:rPr>
        <w:t>1</w:t>
      </w:r>
      <w:r w:rsidR="00B362A9">
        <w:rPr>
          <w:rStyle w:val="FontStyle181"/>
          <w:spacing w:val="30"/>
          <w:sz w:val="24"/>
          <w:szCs w:val="24"/>
          <w:vertAlign w:val="subscript"/>
        </w:rPr>
        <w:t xml:space="preserve"> </w:t>
      </w:r>
      <w:r w:rsidRPr="003A06DB">
        <w:rPr>
          <w:rStyle w:val="FontStyle181"/>
          <w:sz w:val="24"/>
          <w:szCs w:val="24"/>
        </w:rPr>
        <w:t>E</w:t>
      </w:r>
      <w:r w:rsidRPr="003A06DB">
        <w:rPr>
          <w:rStyle w:val="FontStyle181"/>
          <w:sz w:val="24"/>
          <w:szCs w:val="24"/>
          <w:vertAlign w:val="subscript"/>
        </w:rPr>
        <w:t>2</w:t>
      </w:r>
      <w:r w:rsidRPr="003A06DB">
        <w:rPr>
          <w:rStyle w:val="FontStyle181"/>
          <w:sz w:val="24"/>
          <w:szCs w:val="24"/>
        </w:rPr>
        <w:t xml:space="preserve">] </w:t>
      </w:r>
      <w:r w:rsidRPr="003A06DB">
        <w:rPr>
          <w:rStyle w:val="FontStyle233"/>
          <w:sz w:val="24"/>
          <w:szCs w:val="24"/>
        </w:rPr>
        <w:t xml:space="preserve">avec une densité de défauts constante </w:t>
      </w:r>
      <w:r w:rsidRPr="003A06DB">
        <w:rPr>
          <w:rStyle w:val="FontStyle181"/>
          <w:sz w:val="24"/>
          <w:szCs w:val="24"/>
        </w:rPr>
        <w:t>G</w:t>
      </w:r>
      <w:r w:rsidRPr="003A06DB">
        <w:rPr>
          <w:rStyle w:val="FontStyle181"/>
          <w:sz w:val="24"/>
          <w:szCs w:val="24"/>
          <w:vertAlign w:val="subscript"/>
        </w:rPr>
        <w:t>t</w:t>
      </w:r>
      <w:r w:rsidRPr="003A06DB">
        <w:rPr>
          <w:rStyle w:val="FontStyle233"/>
          <w:sz w:val="24"/>
          <w:szCs w:val="24"/>
        </w:rPr>
        <w:t>, l'expression pour la recombinaison devient : [</w:t>
      </w:r>
      <w:r w:rsidR="007B603D">
        <w:rPr>
          <w:rStyle w:val="FontStyle233"/>
          <w:sz w:val="24"/>
          <w:szCs w:val="24"/>
        </w:rPr>
        <w:t>6</w:t>
      </w:r>
      <w:r w:rsidRPr="003A06DB">
        <w:rPr>
          <w:rStyle w:val="FontStyle233"/>
          <w:sz w:val="24"/>
          <w:szCs w:val="24"/>
        </w:rPr>
        <w:t>5]</w:t>
      </w:r>
    </w:p>
    <w:p w:rsidR="00A06B52" w:rsidRDefault="00A06B52" w:rsidP="00D07ED4">
      <w:pPr>
        <w:spacing w:before="120" w:line="360" w:lineRule="auto"/>
        <w:ind w:right="22" w:firstLine="1134"/>
        <w:jc w:val="both"/>
      </w:pPr>
      <w:r w:rsidRPr="003A06DB">
        <w:rPr>
          <w:position w:val="-34"/>
        </w:rPr>
        <w:object w:dxaOrig="4280" w:dyaOrig="800">
          <v:shape id="_x0000_i1044" type="#_x0000_t75" style="width:354.15pt;height:35.15pt" o:ole="">
            <v:imagedata r:id="rId56" o:title=""/>
          </v:shape>
          <o:OLEObject Type="Embed" ProgID="Equation.3" ShapeID="_x0000_i1044" DrawAspect="Content" ObjectID="_1305551909" r:id="rId57"/>
        </w:object>
      </w:r>
      <w:r w:rsidR="00D07ED4">
        <w:t xml:space="preserve">      </w:t>
      </w:r>
      <w:r w:rsidRPr="003A06DB">
        <w:t>(35)</w:t>
      </w:r>
    </w:p>
    <w:p w:rsidR="00FC39CF" w:rsidRPr="003A06DB" w:rsidRDefault="00FC39CF" w:rsidP="00827D9E">
      <w:pPr>
        <w:pStyle w:val="Style32"/>
        <w:widowControl/>
        <w:spacing w:before="240" w:line="360" w:lineRule="auto"/>
        <w:jc w:val="both"/>
        <w:rPr>
          <w:rStyle w:val="FontStyle230"/>
          <w:i w:val="0"/>
          <w:sz w:val="24"/>
          <w:szCs w:val="24"/>
          <w:vertAlign w:val="subscript"/>
        </w:rPr>
      </w:pPr>
      <w:r w:rsidRPr="003A06DB">
        <w:rPr>
          <w:b/>
          <w:bCs/>
        </w:rPr>
        <w:t>III</w:t>
      </w:r>
      <w:r w:rsidRPr="003A06DB">
        <w:rPr>
          <w:rStyle w:val="FontStyle230"/>
          <w:i w:val="0"/>
          <w:sz w:val="24"/>
          <w:szCs w:val="24"/>
        </w:rPr>
        <w:t>.2.7. Expression de J</w:t>
      </w:r>
      <w:r w:rsidRPr="003A06DB">
        <w:rPr>
          <w:rStyle w:val="FontStyle230"/>
          <w:i w:val="0"/>
          <w:sz w:val="24"/>
          <w:szCs w:val="24"/>
          <w:vertAlign w:val="subscript"/>
        </w:rPr>
        <w:t>n</w:t>
      </w:r>
      <w:r w:rsidRPr="003A06DB">
        <w:rPr>
          <w:rStyle w:val="FontStyle230"/>
          <w:i w:val="0"/>
          <w:sz w:val="24"/>
          <w:szCs w:val="24"/>
        </w:rPr>
        <w:t>, et J</w:t>
      </w:r>
      <w:r w:rsidRPr="003A06DB">
        <w:rPr>
          <w:rStyle w:val="FontStyle230"/>
          <w:i w:val="0"/>
          <w:sz w:val="24"/>
          <w:szCs w:val="24"/>
          <w:vertAlign w:val="subscript"/>
        </w:rPr>
        <w:t>p</w:t>
      </w:r>
    </w:p>
    <w:p w:rsidR="00FC39CF" w:rsidRPr="003A06DB" w:rsidRDefault="00FC39CF" w:rsidP="00FC39CF">
      <w:pPr>
        <w:pStyle w:val="Style20"/>
        <w:widowControl/>
        <w:spacing w:before="120" w:line="360" w:lineRule="auto"/>
        <w:ind w:firstLine="567"/>
        <w:rPr>
          <w:rStyle w:val="FontStyle233"/>
          <w:sz w:val="24"/>
          <w:szCs w:val="24"/>
        </w:rPr>
      </w:pPr>
      <w:r w:rsidRPr="003A06DB">
        <w:rPr>
          <w:rStyle w:val="FontStyle233"/>
          <w:sz w:val="24"/>
          <w:szCs w:val="24"/>
        </w:rPr>
        <w:t xml:space="preserve">Les termes des densités de courant </w:t>
      </w:r>
      <w:r w:rsidRPr="003A06DB">
        <w:rPr>
          <w:rStyle w:val="FontStyle181"/>
          <w:spacing w:val="60"/>
          <w:sz w:val="24"/>
          <w:szCs w:val="24"/>
        </w:rPr>
        <w:t>J</w:t>
      </w:r>
      <w:r w:rsidRPr="003A06DB">
        <w:rPr>
          <w:rStyle w:val="FontStyle181"/>
          <w:spacing w:val="60"/>
          <w:sz w:val="24"/>
          <w:szCs w:val="24"/>
          <w:vertAlign w:val="subscript"/>
        </w:rPr>
        <w:t>p</w:t>
      </w:r>
      <w:r w:rsidRPr="003A06DB">
        <w:rPr>
          <w:rStyle w:val="FontStyle233"/>
          <w:sz w:val="24"/>
          <w:szCs w:val="24"/>
        </w:rPr>
        <w:t xml:space="preserve">, </w:t>
      </w:r>
      <w:r w:rsidRPr="003A06DB">
        <w:rPr>
          <w:rStyle w:val="FontStyle181"/>
          <w:spacing w:val="30"/>
          <w:sz w:val="24"/>
          <w:szCs w:val="24"/>
        </w:rPr>
        <w:t>J</w:t>
      </w:r>
      <w:r w:rsidRPr="003A06DB">
        <w:rPr>
          <w:rStyle w:val="FontStyle181"/>
          <w:spacing w:val="30"/>
          <w:sz w:val="24"/>
          <w:szCs w:val="24"/>
          <w:vertAlign w:val="subscript"/>
        </w:rPr>
        <w:t>n</w:t>
      </w:r>
      <w:r w:rsidRPr="003A06DB">
        <w:rPr>
          <w:rStyle w:val="FontStyle181"/>
          <w:sz w:val="24"/>
          <w:szCs w:val="24"/>
        </w:rPr>
        <w:t xml:space="preserve"> </w:t>
      </w:r>
      <w:r w:rsidRPr="003A06DB">
        <w:rPr>
          <w:rStyle w:val="FontStyle233"/>
          <w:sz w:val="24"/>
          <w:szCs w:val="24"/>
        </w:rPr>
        <w:t>apparaissent dans les équations de continuité (2) et (3). De la théorie de transport, ceux -ci ont été exprimés comme :</w:t>
      </w:r>
    </w:p>
    <w:p w:rsidR="00FC39CF" w:rsidRPr="003A06DB" w:rsidRDefault="00FC39CF" w:rsidP="00FC39CF">
      <w:pPr>
        <w:pStyle w:val="Style19"/>
        <w:widowControl/>
        <w:spacing w:before="149" w:line="360" w:lineRule="auto"/>
        <w:ind w:firstLine="1134"/>
        <w:jc w:val="both"/>
        <w:rPr>
          <w:rStyle w:val="FontStyle233"/>
          <w:sz w:val="24"/>
          <w:szCs w:val="24"/>
        </w:rPr>
      </w:pPr>
      <w:r w:rsidRPr="003A06DB">
        <w:rPr>
          <w:rStyle w:val="FontStyle184"/>
          <w:sz w:val="24"/>
          <w:szCs w:val="24"/>
        </w:rPr>
        <w:t>J</w:t>
      </w:r>
      <w:r w:rsidRPr="003A06DB">
        <w:rPr>
          <w:rStyle w:val="FontStyle184"/>
          <w:sz w:val="24"/>
          <w:szCs w:val="24"/>
          <w:vertAlign w:val="subscript"/>
        </w:rPr>
        <w:t>P</w:t>
      </w:r>
      <w:r w:rsidRPr="003A06DB">
        <w:rPr>
          <w:rStyle w:val="FontStyle184"/>
          <w:sz w:val="24"/>
          <w:szCs w:val="24"/>
        </w:rPr>
        <w:t>(X)</w:t>
      </w:r>
      <w:r w:rsidRPr="003A06DB">
        <w:rPr>
          <w:rStyle w:val="FontStyle233"/>
          <w:sz w:val="24"/>
          <w:szCs w:val="24"/>
        </w:rPr>
        <w:t xml:space="preserve"> = </w:t>
      </w:r>
      <w:r w:rsidRPr="003A06DB">
        <w:rPr>
          <w:rStyle w:val="FontStyle171"/>
          <w:sz w:val="24"/>
          <w:szCs w:val="24"/>
        </w:rPr>
        <w:t>qpμ</w:t>
      </w:r>
      <w:r w:rsidRPr="003A06DB">
        <w:rPr>
          <w:rStyle w:val="FontStyle175"/>
          <w:sz w:val="24"/>
          <w:szCs w:val="24"/>
          <w:vertAlign w:val="subscript"/>
        </w:rPr>
        <w:t>p</w:t>
      </w:r>
      <w:r w:rsidRPr="003A06DB">
        <w:rPr>
          <w:rStyle w:val="FontStyle175"/>
          <w:sz w:val="24"/>
          <w:szCs w:val="24"/>
        </w:rPr>
        <w:t xml:space="preserve"> </w:t>
      </w:r>
      <w:r w:rsidRPr="003A06DB">
        <w:rPr>
          <w:rStyle w:val="FontStyle175"/>
          <w:rFonts w:ascii="Cambria Math" w:hAnsi="Cambria Math"/>
          <w:sz w:val="24"/>
          <w:szCs w:val="24"/>
        </w:rPr>
        <w:t>∇</w:t>
      </w:r>
      <w:r w:rsidRPr="003A06DB">
        <w:rPr>
          <w:rStyle w:val="FontStyle175"/>
          <w:sz w:val="24"/>
          <w:szCs w:val="24"/>
        </w:rPr>
        <w:t xml:space="preserve"> </w:t>
      </w:r>
      <w:r w:rsidRPr="003A06DB">
        <w:rPr>
          <w:rStyle w:val="FontStyle181"/>
          <w:spacing w:val="30"/>
          <w:sz w:val="24"/>
          <w:szCs w:val="24"/>
        </w:rPr>
        <w:t>E</w:t>
      </w:r>
      <w:r w:rsidRPr="003A06DB">
        <w:rPr>
          <w:rStyle w:val="FontStyle181"/>
          <w:spacing w:val="30"/>
          <w:sz w:val="24"/>
          <w:szCs w:val="24"/>
          <w:vertAlign w:val="subscript"/>
        </w:rPr>
        <w:t xml:space="preserve">Fp                                                                              </w:t>
      </w:r>
      <w:r w:rsidRPr="003A06DB">
        <w:rPr>
          <w:rStyle w:val="FontStyle233"/>
          <w:sz w:val="24"/>
          <w:szCs w:val="24"/>
        </w:rPr>
        <w:t>(36)</w:t>
      </w:r>
    </w:p>
    <w:p w:rsidR="00FC39CF" w:rsidRPr="003A06DB" w:rsidRDefault="00FC39CF" w:rsidP="00FC39CF">
      <w:pPr>
        <w:pStyle w:val="Style19"/>
        <w:widowControl/>
        <w:spacing w:before="120" w:line="360" w:lineRule="auto"/>
        <w:ind w:firstLine="1134"/>
        <w:jc w:val="both"/>
        <w:rPr>
          <w:rStyle w:val="FontStyle233"/>
          <w:sz w:val="24"/>
          <w:szCs w:val="24"/>
        </w:rPr>
      </w:pPr>
      <w:r w:rsidRPr="003A06DB">
        <w:rPr>
          <w:rStyle w:val="FontStyle175"/>
          <w:spacing w:val="30"/>
          <w:sz w:val="24"/>
          <w:szCs w:val="24"/>
        </w:rPr>
        <w:t>J</w:t>
      </w:r>
      <w:r w:rsidRPr="003A06DB">
        <w:rPr>
          <w:rStyle w:val="FontStyle175"/>
          <w:spacing w:val="30"/>
          <w:sz w:val="24"/>
          <w:szCs w:val="24"/>
          <w:vertAlign w:val="subscript"/>
        </w:rPr>
        <w:t>n</w:t>
      </w:r>
      <w:r w:rsidRPr="003A06DB">
        <w:rPr>
          <w:rStyle w:val="FontStyle175"/>
          <w:sz w:val="24"/>
          <w:szCs w:val="24"/>
        </w:rPr>
        <w:t xml:space="preserve"> </w:t>
      </w:r>
      <w:r w:rsidRPr="003A06DB">
        <w:rPr>
          <w:rStyle w:val="FontStyle181"/>
          <w:spacing w:val="60"/>
          <w:sz w:val="24"/>
          <w:szCs w:val="24"/>
        </w:rPr>
        <w:t>(X</w:t>
      </w:r>
      <w:r w:rsidRPr="003A06DB">
        <w:rPr>
          <w:rStyle w:val="FontStyle233"/>
          <w:spacing w:val="30"/>
          <w:sz w:val="24"/>
          <w:szCs w:val="24"/>
        </w:rPr>
        <w:t>)=</w:t>
      </w:r>
      <w:r w:rsidRPr="003A06DB">
        <w:rPr>
          <w:rStyle w:val="FontStyle233"/>
          <w:sz w:val="24"/>
          <w:szCs w:val="24"/>
        </w:rPr>
        <w:t xml:space="preserve"> </w:t>
      </w:r>
      <w:r w:rsidRPr="003A06DB">
        <w:rPr>
          <w:rStyle w:val="FontStyle171"/>
          <w:sz w:val="24"/>
          <w:szCs w:val="24"/>
        </w:rPr>
        <w:t>qnμ</w:t>
      </w:r>
      <w:r w:rsidRPr="003A06DB">
        <w:rPr>
          <w:rStyle w:val="FontStyle171"/>
          <w:sz w:val="24"/>
          <w:szCs w:val="24"/>
          <w:vertAlign w:val="subscript"/>
        </w:rPr>
        <w:t>n</w:t>
      </w:r>
      <w:r w:rsidRPr="003A06DB">
        <w:rPr>
          <w:rStyle w:val="FontStyle175"/>
          <w:rFonts w:ascii="Cambria Math" w:hAnsi="Cambria Math"/>
          <w:sz w:val="24"/>
          <w:szCs w:val="24"/>
        </w:rPr>
        <w:t>∇</w:t>
      </w:r>
      <w:r w:rsidRPr="003A06DB">
        <w:rPr>
          <w:rStyle w:val="FontStyle175"/>
          <w:sz w:val="24"/>
          <w:szCs w:val="24"/>
        </w:rPr>
        <w:t xml:space="preserve"> E</w:t>
      </w:r>
      <w:r w:rsidRPr="003A06DB">
        <w:rPr>
          <w:rStyle w:val="FontStyle175"/>
          <w:sz w:val="24"/>
          <w:szCs w:val="24"/>
          <w:vertAlign w:val="subscript"/>
        </w:rPr>
        <w:t xml:space="preserve">Fn                                                                                                                                          </w:t>
      </w:r>
      <w:r w:rsidRPr="003A06DB">
        <w:rPr>
          <w:rStyle w:val="FontStyle233"/>
          <w:sz w:val="24"/>
          <w:szCs w:val="24"/>
        </w:rPr>
        <w:t>(37)</w:t>
      </w:r>
    </w:p>
    <w:p w:rsidR="00FC39CF" w:rsidRPr="003A06DB" w:rsidRDefault="00FC39CF" w:rsidP="00FC39CF">
      <w:pPr>
        <w:pStyle w:val="Style38"/>
        <w:widowControl/>
        <w:spacing w:before="120" w:line="360" w:lineRule="auto"/>
        <w:ind w:firstLine="567"/>
        <w:rPr>
          <w:rStyle w:val="FontStyle233"/>
          <w:sz w:val="24"/>
          <w:szCs w:val="24"/>
        </w:rPr>
      </w:pPr>
      <w:r w:rsidRPr="003A06DB">
        <w:rPr>
          <w:rStyle w:val="FontStyle233"/>
          <w:sz w:val="24"/>
          <w:szCs w:val="24"/>
        </w:rPr>
        <w:t xml:space="preserve">Ou  </w:t>
      </w:r>
      <w:r w:rsidRPr="003A06DB">
        <w:rPr>
          <w:rStyle w:val="FontStyle171"/>
          <w:sz w:val="24"/>
          <w:szCs w:val="24"/>
        </w:rPr>
        <w:t>μ</w:t>
      </w:r>
      <w:r w:rsidRPr="003A06DB">
        <w:rPr>
          <w:rStyle w:val="FontStyle171"/>
          <w:spacing w:val="-10"/>
          <w:sz w:val="24"/>
          <w:szCs w:val="24"/>
          <w:vertAlign w:val="subscript"/>
        </w:rPr>
        <w:t xml:space="preserve">n </w:t>
      </w:r>
      <w:r w:rsidRPr="003A06DB">
        <w:rPr>
          <w:rStyle w:val="FontStyle171"/>
          <w:sz w:val="24"/>
          <w:szCs w:val="24"/>
        </w:rPr>
        <w:t>(μ</w:t>
      </w:r>
      <w:r w:rsidRPr="003A06DB">
        <w:rPr>
          <w:rStyle w:val="FontStyle171"/>
          <w:sz w:val="24"/>
          <w:szCs w:val="24"/>
          <w:vertAlign w:val="subscript"/>
        </w:rPr>
        <w:t xml:space="preserve">p </w:t>
      </w:r>
      <w:r w:rsidRPr="003A06DB">
        <w:rPr>
          <w:rStyle w:val="FontStyle171"/>
          <w:sz w:val="24"/>
          <w:szCs w:val="24"/>
        </w:rPr>
        <w:t xml:space="preserve">) </w:t>
      </w:r>
      <w:r w:rsidRPr="003A06DB">
        <w:rPr>
          <w:rStyle w:val="FontStyle233"/>
          <w:sz w:val="24"/>
          <w:szCs w:val="24"/>
        </w:rPr>
        <w:t xml:space="preserve">sont respectivement la mobilité de l'électron (trou), </w:t>
      </w:r>
      <w:r w:rsidRPr="003A06DB">
        <w:rPr>
          <w:rStyle w:val="FontStyle181"/>
          <w:sz w:val="24"/>
          <w:szCs w:val="24"/>
        </w:rPr>
        <w:t>E</w:t>
      </w:r>
      <w:r w:rsidRPr="003A06DB">
        <w:rPr>
          <w:rStyle w:val="FontStyle181"/>
          <w:sz w:val="24"/>
          <w:szCs w:val="24"/>
          <w:vertAlign w:val="subscript"/>
        </w:rPr>
        <w:t>Fn</w:t>
      </w:r>
      <w:r w:rsidRPr="003A06DB">
        <w:rPr>
          <w:rStyle w:val="FontStyle181"/>
          <w:sz w:val="24"/>
          <w:szCs w:val="24"/>
        </w:rPr>
        <w:t xml:space="preserve"> </w:t>
      </w:r>
      <w:r w:rsidRPr="003A06DB">
        <w:rPr>
          <w:rStyle w:val="FontStyle181"/>
          <w:spacing w:val="30"/>
          <w:sz w:val="24"/>
          <w:szCs w:val="24"/>
        </w:rPr>
        <w:t>(E</w:t>
      </w:r>
      <w:r w:rsidRPr="003A06DB">
        <w:rPr>
          <w:rStyle w:val="FontStyle181"/>
          <w:spacing w:val="30"/>
          <w:sz w:val="24"/>
          <w:szCs w:val="24"/>
          <w:vertAlign w:val="subscript"/>
        </w:rPr>
        <w:t>Fp</w:t>
      </w:r>
      <w:r w:rsidRPr="003A06DB">
        <w:rPr>
          <w:rStyle w:val="FontStyle181"/>
          <w:sz w:val="24"/>
          <w:szCs w:val="24"/>
        </w:rPr>
        <w:t xml:space="preserve"> </w:t>
      </w:r>
      <w:r w:rsidRPr="003A06DB">
        <w:rPr>
          <w:rStyle w:val="FontStyle233"/>
          <w:sz w:val="24"/>
          <w:szCs w:val="24"/>
        </w:rPr>
        <w:t xml:space="preserve">)les quasi-niveaux de fermi pour les électrons et les trous respectivement et </w:t>
      </w:r>
      <w:r w:rsidRPr="003A06DB">
        <w:rPr>
          <w:rStyle w:val="FontStyle181"/>
          <w:sz w:val="24"/>
          <w:szCs w:val="24"/>
        </w:rPr>
        <w:t xml:space="preserve">q </w:t>
      </w:r>
      <w:r w:rsidRPr="003A06DB">
        <w:rPr>
          <w:rStyle w:val="FontStyle233"/>
          <w:sz w:val="24"/>
          <w:szCs w:val="24"/>
        </w:rPr>
        <w:t xml:space="preserve">est la charge électrique. Les équations de </w:t>
      </w:r>
      <w:r w:rsidRPr="003A06DB">
        <w:rPr>
          <w:rStyle w:val="FontStyle181"/>
          <w:spacing w:val="60"/>
          <w:sz w:val="24"/>
          <w:szCs w:val="24"/>
        </w:rPr>
        <w:t>J</w:t>
      </w:r>
      <w:r w:rsidRPr="003A06DB">
        <w:rPr>
          <w:rStyle w:val="FontStyle181"/>
          <w:spacing w:val="60"/>
          <w:sz w:val="24"/>
          <w:szCs w:val="24"/>
          <w:vertAlign w:val="subscript"/>
        </w:rPr>
        <w:t>p</w:t>
      </w:r>
      <w:r w:rsidRPr="003A06DB">
        <w:rPr>
          <w:rStyle w:val="FontStyle233"/>
          <w:sz w:val="24"/>
          <w:szCs w:val="24"/>
        </w:rPr>
        <w:t xml:space="preserve">, </w:t>
      </w:r>
      <w:r w:rsidRPr="003A06DB">
        <w:rPr>
          <w:rStyle w:val="FontStyle181"/>
          <w:spacing w:val="30"/>
          <w:sz w:val="24"/>
          <w:szCs w:val="24"/>
        </w:rPr>
        <w:t>J</w:t>
      </w:r>
      <w:r w:rsidRPr="003A06DB">
        <w:rPr>
          <w:rStyle w:val="FontStyle181"/>
          <w:spacing w:val="30"/>
          <w:sz w:val="24"/>
          <w:szCs w:val="24"/>
          <w:vertAlign w:val="subscript"/>
        </w:rPr>
        <w:t>n</w:t>
      </w:r>
      <w:r w:rsidRPr="003A06DB">
        <w:rPr>
          <w:rStyle w:val="FontStyle181"/>
          <w:sz w:val="24"/>
          <w:szCs w:val="24"/>
        </w:rPr>
        <w:t xml:space="preserve"> </w:t>
      </w:r>
      <w:r w:rsidRPr="003A06DB">
        <w:rPr>
          <w:rStyle w:val="FontStyle233"/>
          <w:sz w:val="24"/>
          <w:szCs w:val="24"/>
        </w:rPr>
        <w:t>s'écrivent :</w:t>
      </w:r>
    </w:p>
    <w:p w:rsidR="00FC39CF" w:rsidRPr="003A06DB" w:rsidRDefault="00FC39CF" w:rsidP="00FC39CF">
      <w:pPr>
        <w:pStyle w:val="Style38"/>
        <w:widowControl/>
        <w:spacing w:before="120" w:line="360" w:lineRule="auto"/>
        <w:ind w:firstLine="1134"/>
        <w:rPr>
          <w:rStyle w:val="FontStyle233"/>
          <w:sz w:val="24"/>
          <w:szCs w:val="24"/>
        </w:rPr>
      </w:pPr>
      <w:r w:rsidRPr="003A06DB">
        <w:rPr>
          <w:rStyle w:val="FontStyle175"/>
          <w:spacing w:val="30"/>
          <w:sz w:val="24"/>
          <w:szCs w:val="24"/>
        </w:rPr>
        <w:t>J</w:t>
      </w:r>
      <w:r w:rsidRPr="003A06DB">
        <w:rPr>
          <w:rStyle w:val="FontStyle175"/>
          <w:spacing w:val="30"/>
          <w:sz w:val="24"/>
          <w:szCs w:val="24"/>
          <w:vertAlign w:val="subscript"/>
        </w:rPr>
        <w:t>n</w:t>
      </w:r>
      <w:r w:rsidRPr="003A06DB">
        <w:rPr>
          <w:rStyle w:val="FontStyle175"/>
          <w:sz w:val="24"/>
          <w:szCs w:val="24"/>
        </w:rPr>
        <w:t xml:space="preserve"> </w:t>
      </w:r>
      <w:r w:rsidRPr="003A06DB">
        <w:rPr>
          <w:rStyle w:val="FontStyle233"/>
          <w:spacing w:val="30"/>
          <w:sz w:val="24"/>
          <w:szCs w:val="24"/>
        </w:rPr>
        <w:t>=</w:t>
      </w:r>
      <w:r w:rsidRPr="003A06DB">
        <w:rPr>
          <w:rStyle w:val="FontStyle233"/>
          <w:sz w:val="24"/>
          <w:szCs w:val="24"/>
        </w:rPr>
        <w:t xml:space="preserve"> </w:t>
      </w:r>
      <w:r w:rsidRPr="003A06DB">
        <w:rPr>
          <w:rStyle w:val="FontStyle171"/>
          <w:sz w:val="24"/>
          <w:szCs w:val="24"/>
        </w:rPr>
        <w:t>qnμ</w:t>
      </w:r>
      <w:r w:rsidRPr="003A06DB">
        <w:rPr>
          <w:rStyle w:val="FontStyle171"/>
          <w:sz w:val="24"/>
          <w:szCs w:val="24"/>
          <w:vertAlign w:val="subscript"/>
        </w:rPr>
        <w:t>n</w:t>
      </w:r>
      <w:r w:rsidRPr="003A06DB">
        <w:rPr>
          <w:rStyle w:val="FontStyle175"/>
          <w:rFonts w:ascii="Cambria Math" w:hAnsi="Cambria Math"/>
          <w:sz w:val="24"/>
          <w:szCs w:val="24"/>
        </w:rPr>
        <w:t>∇</w:t>
      </w:r>
      <w:r w:rsidRPr="003A06DB">
        <w:rPr>
          <w:rStyle w:val="FontStyle175"/>
          <w:sz w:val="24"/>
          <w:szCs w:val="24"/>
        </w:rPr>
        <w:t xml:space="preserve"> (</w:t>
      </w:r>
      <w:r w:rsidRPr="003A06DB">
        <w:t xml:space="preserve"> </w:t>
      </w:r>
      <w:r w:rsidRPr="003A06DB">
        <w:rPr>
          <w:rStyle w:val="FontStyle171"/>
          <w:sz w:val="24"/>
          <w:szCs w:val="24"/>
        </w:rPr>
        <w:t>ψ</w:t>
      </w:r>
      <w:r w:rsidRPr="003A06DB">
        <w:rPr>
          <w:rStyle w:val="FontStyle175"/>
          <w:sz w:val="24"/>
          <w:szCs w:val="24"/>
        </w:rPr>
        <w:t xml:space="preserve"> -</w:t>
      </w:r>
      <w:r w:rsidRPr="003A06DB">
        <w:t xml:space="preserve"> </w:t>
      </w:r>
      <w:r w:rsidRPr="003A06DB">
        <w:rPr>
          <w:rStyle w:val="FontStyle175"/>
          <w:sz w:val="24"/>
          <w:szCs w:val="24"/>
        </w:rPr>
        <w:t>χ) +qD</w:t>
      </w:r>
      <w:r w:rsidRPr="003A06DB">
        <w:rPr>
          <w:rStyle w:val="FontStyle175"/>
          <w:sz w:val="24"/>
          <w:szCs w:val="24"/>
          <w:vertAlign w:val="subscript"/>
        </w:rPr>
        <w:t>n</w:t>
      </w:r>
      <w:r w:rsidRPr="003A06DB">
        <w:rPr>
          <w:rStyle w:val="FontStyle175"/>
          <w:rFonts w:ascii="Cambria Math" w:hAnsi="Cambria Math"/>
          <w:sz w:val="24"/>
          <w:szCs w:val="24"/>
        </w:rPr>
        <w:t>∇</w:t>
      </w:r>
      <w:r w:rsidRPr="003A06DB">
        <w:rPr>
          <w:rStyle w:val="FontStyle175"/>
          <w:sz w:val="24"/>
          <w:szCs w:val="24"/>
        </w:rPr>
        <w:t xml:space="preserve"> (ln N</w:t>
      </w:r>
      <w:r w:rsidRPr="003A06DB">
        <w:rPr>
          <w:rStyle w:val="FontStyle175"/>
          <w:sz w:val="24"/>
          <w:szCs w:val="24"/>
          <w:vertAlign w:val="subscript"/>
        </w:rPr>
        <w:t>c</w:t>
      </w:r>
      <w:r w:rsidRPr="003A06DB">
        <w:rPr>
          <w:rStyle w:val="FontStyle175"/>
          <w:sz w:val="24"/>
          <w:szCs w:val="24"/>
        </w:rPr>
        <w:t xml:space="preserve">)                                                                   </w:t>
      </w:r>
      <w:r w:rsidRPr="003A06DB">
        <w:rPr>
          <w:rStyle w:val="FontStyle233"/>
          <w:sz w:val="24"/>
          <w:szCs w:val="24"/>
        </w:rPr>
        <w:t>(38)</w:t>
      </w:r>
    </w:p>
    <w:p w:rsidR="00FC39CF" w:rsidRPr="003A06DB" w:rsidRDefault="00FC39CF" w:rsidP="00FC39CF">
      <w:pPr>
        <w:pStyle w:val="Style19"/>
        <w:widowControl/>
        <w:spacing w:before="120" w:line="360" w:lineRule="auto"/>
        <w:ind w:firstLine="1134"/>
        <w:jc w:val="both"/>
        <w:rPr>
          <w:rStyle w:val="FontStyle233"/>
          <w:sz w:val="24"/>
          <w:szCs w:val="24"/>
        </w:rPr>
      </w:pPr>
      <w:r w:rsidRPr="003A06DB">
        <w:rPr>
          <w:rStyle w:val="FontStyle175"/>
          <w:spacing w:val="30"/>
          <w:sz w:val="24"/>
          <w:szCs w:val="24"/>
        </w:rPr>
        <w:t>J</w:t>
      </w:r>
      <w:r w:rsidRPr="003A06DB">
        <w:rPr>
          <w:rStyle w:val="FontStyle175"/>
          <w:spacing w:val="30"/>
          <w:sz w:val="24"/>
          <w:szCs w:val="24"/>
          <w:vertAlign w:val="subscript"/>
        </w:rPr>
        <w:t>p</w:t>
      </w:r>
      <w:r w:rsidRPr="003A06DB">
        <w:rPr>
          <w:rStyle w:val="FontStyle175"/>
          <w:sz w:val="24"/>
          <w:szCs w:val="24"/>
        </w:rPr>
        <w:t xml:space="preserve"> </w:t>
      </w:r>
      <w:r w:rsidRPr="003A06DB">
        <w:rPr>
          <w:rStyle w:val="FontStyle233"/>
          <w:spacing w:val="30"/>
          <w:sz w:val="24"/>
          <w:szCs w:val="24"/>
        </w:rPr>
        <w:t>=</w:t>
      </w:r>
      <w:r w:rsidRPr="003A06DB">
        <w:rPr>
          <w:rStyle w:val="FontStyle233"/>
          <w:sz w:val="24"/>
          <w:szCs w:val="24"/>
        </w:rPr>
        <w:t xml:space="preserve"> </w:t>
      </w:r>
      <w:r w:rsidRPr="003A06DB">
        <w:rPr>
          <w:rStyle w:val="FontStyle171"/>
          <w:sz w:val="24"/>
          <w:szCs w:val="24"/>
        </w:rPr>
        <w:t>qpμ</w:t>
      </w:r>
      <w:r w:rsidRPr="003A06DB">
        <w:rPr>
          <w:rStyle w:val="FontStyle171"/>
          <w:sz w:val="24"/>
          <w:szCs w:val="24"/>
          <w:vertAlign w:val="subscript"/>
        </w:rPr>
        <w:t>p</w:t>
      </w:r>
      <w:r w:rsidRPr="003A06DB">
        <w:rPr>
          <w:rStyle w:val="FontStyle175"/>
          <w:rFonts w:ascii="Cambria Math" w:hAnsi="Cambria Math"/>
          <w:sz w:val="24"/>
          <w:szCs w:val="24"/>
        </w:rPr>
        <w:t>∇</w:t>
      </w:r>
      <w:r w:rsidRPr="003A06DB">
        <w:rPr>
          <w:rStyle w:val="FontStyle175"/>
          <w:sz w:val="24"/>
          <w:szCs w:val="24"/>
        </w:rPr>
        <w:t xml:space="preserve"> (</w:t>
      </w:r>
      <w:r w:rsidRPr="003A06DB">
        <w:t xml:space="preserve"> </w:t>
      </w:r>
      <w:r w:rsidRPr="003A06DB">
        <w:rPr>
          <w:rStyle w:val="FontStyle171"/>
          <w:sz w:val="24"/>
          <w:szCs w:val="24"/>
        </w:rPr>
        <w:t>ψ</w:t>
      </w:r>
      <w:r w:rsidRPr="003A06DB">
        <w:rPr>
          <w:rStyle w:val="FontStyle175"/>
          <w:sz w:val="24"/>
          <w:szCs w:val="24"/>
        </w:rPr>
        <w:t xml:space="preserve"> –</w:t>
      </w:r>
      <w:r w:rsidRPr="003A06DB">
        <w:t xml:space="preserve"> </w:t>
      </w:r>
      <w:r w:rsidRPr="003A06DB">
        <w:rPr>
          <w:rStyle w:val="FontStyle175"/>
          <w:sz w:val="24"/>
          <w:szCs w:val="24"/>
        </w:rPr>
        <w:t>χ- E</w:t>
      </w:r>
      <w:r w:rsidRPr="003A06DB">
        <w:rPr>
          <w:rStyle w:val="FontStyle175"/>
          <w:sz w:val="24"/>
          <w:szCs w:val="24"/>
          <w:vertAlign w:val="subscript"/>
        </w:rPr>
        <w:t>g</w:t>
      </w:r>
      <w:r w:rsidRPr="003A06DB">
        <w:rPr>
          <w:rStyle w:val="FontStyle175"/>
          <w:sz w:val="24"/>
          <w:szCs w:val="24"/>
        </w:rPr>
        <w:t>) –qD</w:t>
      </w:r>
      <w:r w:rsidRPr="003A06DB">
        <w:rPr>
          <w:rStyle w:val="FontStyle175"/>
          <w:sz w:val="24"/>
          <w:szCs w:val="24"/>
          <w:vertAlign w:val="subscript"/>
        </w:rPr>
        <w:t>p</w:t>
      </w:r>
      <w:r w:rsidRPr="003A06DB">
        <w:rPr>
          <w:rStyle w:val="FontStyle175"/>
          <w:rFonts w:ascii="Cambria Math" w:hAnsi="Cambria Math"/>
          <w:sz w:val="24"/>
          <w:szCs w:val="24"/>
        </w:rPr>
        <w:t>∇</w:t>
      </w:r>
      <w:r w:rsidRPr="003A06DB">
        <w:rPr>
          <w:rStyle w:val="FontStyle175"/>
          <w:sz w:val="24"/>
          <w:szCs w:val="24"/>
        </w:rPr>
        <w:t>p + qpD</w:t>
      </w:r>
      <w:r w:rsidRPr="003A06DB">
        <w:rPr>
          <w:rStyle w:val="FontStyle175"/>
          <w:sz w:val="24"/>
          <w:szCs w:val="24"/>
          <w:vertAlign w:val="subscript"/>
        </w:rPr>
        <w:t>p</w:t>
      </w:r>
      <w:r w:rsidRPr="003A06DB">
        <w:rPr>
          <w:rStyle w:val="FontStyle175"/>
          <w:rFonts w:ascii="Cambria Math" w:hAnsi="Cambria Math"/>
          <w:sz w:val="24"/>
          <w:szCs w:val="24"/>
        </w:rPr>
        <w:t>∇</w:t>
      </w:r>
      <w:r w:rsidRPr="003A06DB">
        <w:rPr>
          <w:rStyle w:val="FontStyle175"/>
          <w:sz w:val="24"/>
          <w:szCs w:val="24"/>
        </w:rPr>
        <w:t xml:space="preserve"> (ln N</w:t>
      </w:r>
      <w:r w:rsidRPr="003A06DB">
        <w:rPr>
          <w:rStyle w:val="FontStyle175"/>
          <w:sz w:val="24"/>
          <w:szCs w:val="24"/>
          <w:vertAlign w:val="subscript"/>
        </w:rPr>
        <w:t>v</w:t>
      </w:r>
      <w:r w:rsidRPr="003A06DB">
        <w:rPr>
          <w:rStyle w:val="FontStyle175"/>
          <w:sz w:val="24"/>
          <w:szCs w:val="24"/>
        </w:rPr>
        <w:t xml:space="preserve">)                                            </w:t>
      </w:r>
      <w:r w:rsidRPr="003A06DB">
        <w:rPr>
          <w:rStyle w:val="FontStyle233"/>
          <w:sz w:val="24"/>
          <w:szCs w:val="24"/>
        </w:rPr>
        <w:t>(39)</w:t>
      </w:r>
    </w:p>
    <w:p w:rsidR="00FC39CF" w:rsidRPr="003A06DB" w:rsidRDefault="00FC39CF" w:rsidP="00FC39CF">
      <w:pPr>
        <w:pStyle w:val="Style38"/>
        <w:widowControl/>
        <w:spacing w:before="120" w:line="360" w:lineRule="auto"/>
        <w:ind w:firstLine="567"/>
        <w:rPr>
          <w:rStyle w:val="FontStyle233"/>
          <w:sz w:val="24"/>
          <w:szCs w:val="24"/>
        </w:rPr>
      </w:pPr>
      <w:r w:rsidRPr="003A06DB">
        <w:rPr>
          <w:rStyle w:val="FontStyle233"/>
          <w:sz w:val="24"/>
          <w:szCs w:val="24"/>
        </w:rPr>
        <w:t xml:space="preserve">Où  </w:t>
      </w:r>
      <w:r w:rsidRPr="003A06DB">
        <w:rPr>
          <w:rStyle w:val="FontStyle171"/>
          <w:sz w:val="24"/>
          <w:szCs w:val="24"/>
        </w:rPr>
        <w:t>ψ</w:t>
      </w:r>
      <w:r w:rsidRPr="003A06DB">
        <w:rPr>
          <w:rStyle w:val="FontStyle233"/>
          <w:sz w:val="24"/>
          <w:szCs w:val="24"/>
        </w:rPr>
        <w:t xml:space="preserve"> est le niveau de vide, </w:t>
      </w:r>
      <w:r w:rsidRPr="003A06DB">
        <w:rPr>
          <w:rStyle w:val="FontStyle175"/>
          <w:sz w:val="24"/>
          <w:szCs w:val="24"/>
        </w:rPr>
        <w:t>χ</w:t>
      </w:r>
      <w:r w:rsidRPr="003A06DB">
        <w:rPr>
          <w:rStyle w:val="FontStyle233"/>
          <w:sz w:val="24"/>
          <w:szCs w:val="24"/>
        </w:rPr>
        <w:t xml:space="preserve"> est l'affinité électronique, </w:t>
      </w:r>
      <w:r w:rsidRPr="003A06DB">
        <w:rPr>
          <w:rStyle w:val="FontStyle181"/>
          <w:sz w:val="24"/>
          <w:szCs w:val="24"/>
        </w:rPr>
        <w:t>D</w:t>
      </w:r>
      <w:r w:rsidRPr="003A06DB">
        <w:rPr>
          <w:rStyle w:val="FontStyle181"/>
          <w:sz w:val="24"/>
          <w:szCs w:val="24"/>
          <w:vertAlign w:val="subscript"/>
        </w:rPr>
        <w:t>n</w:t>
      </w:r>
      <w:r w:rsidRPr="003A06DB">
        <w:rPr>
          <w:rStyle w:val="FontStyle181"/>
          <w:sz w:val="24"/>
          <w:szCs w:val="24"/>
        </w:rPr>
        <w:t xml:space="preserve"> </w:t>
      </w:r>
      <w:r w:rsidRPr="003A06DB">
        <w:rPr>
          <w:rStyle w:val="FontStyle233"/>
          <w:sz w:val="24"/>
          <w:szCs w:val="24"/>
        </w:rPr>
        <w:t>(</w:t>
      </w:r>
      <w:r w:rsidRPr="003A06DB">
        <w:rPr>
          <w:rStyle w:val="FontStyle181"/>
          <w:spacing w:val="30"/>
          <w:sz w:val="24"/>
          <w:szCs w:val="24"/>
        </w:rPr>
        <w:t>D</w:t>
      </w:r>
      <w:r w:rsidRPr="003A06DB">
        <w:rPr>
          <w:rStyle w:val="FontStyle181"/>
          <w:spacing w:val="30"/>
          <w:sz w:val="24"/>
          <w:szCs w:val="24"/>
          <w:vertAlign w:val="subscript"/>
        </w:rPr>
        <w:t>p</w:t>
      </w:r>
      <w:r w:rsidRPr="003A06DB">
        <w:rPr>
          <w:rStyle w:val="FontStyle233"/>
          <w:sz w:val="24"/>
          <w:szCs w:val="24"/>
        </w:rPr>
        <w:t xml:space="preserve">) sont respectivement les constantes de diffusion de l'électron (trou), </w:t>
      </w:r>
      <w:r w:rsidRPr="003A06DB">
        <w:rPr>
          <w:rStyle w:val="FontStyle181"/>
          <w:spacing w:val="30"/>
          <w:sz w:val="24"/>
          <w:szCs w:val="24"/>
        </w:rPr>
        <w:t>N</w:t>
      </w:r>
      <w:r w:rsidRPr="003A06DB">
        <w:rPr>
          <w:rStyle w:val="FontStyle181"/>
          <w:spacing w:val="30"/>
          <w:sz w:val="24"/>
          <w:szCs w:val="24"/>
          <w:vertAlign w:val="subscript"/>
        </w:rPr>
        <w:t>c</w:t>
      </w:r>
      <w:r w:rsidRPr="003A06DB">
        <w:rPr>
          <w:rStyle w:val="FontStyle181"/>
          <w:sz w:val="24"/>
          <w:szCs w:val="24"/>
        </w:rPr>
        <w:t xml:space="preserve"> </w:t>
      </w:r>
      <w:r w:rsidRPr="003A06DB">
        <w:rPr>
          <w:rStyle w:val="FontStyle233"/>
          <w:sz w:val="24"/>
          <w:szCs w:val="24"/>
        </w:rPr>
        <w:t>(</w:t>
      </w:r>
      <w:r w:rsidRPr="003A06DB">
        <w:rPr>
          <w:rStyle w:val="FontStyle181"/>
          <w:spacing w:val="30"/>
          <w:sz w:val="24"/>
          <w:szCs w:val="24"/>
        </w:rPr>
        <w:t>N</w:t>
      </w:r>
      <w:r w:rsidRPr="003A06DB">
        <w:rPr>
          <w:rStyle w:val="FontStyle181"/>
          <w:spacing w:val="30"/>
          <w:sz w:val="24"/>
          <w:szCs w:val="24"/>
          <w:vertAlign w:val="subscript"/>
        </w:rPr>
        <w:t>v</w:t>
      </w:r>
      <w:r w:rsidRPr="003A06DB">
        <w:rPr>
          <w:rStyle w:val="FontStyle233"/>
          <w:sz w:val="24"/>
          <w:szCs w:val="24"/>
        </w:rPr>
        <w:t xml:space="preserve">) sont respectivement les densités d'états effectives dans la bande de conduction (valence). Le premier terme de ces deux équations est </w:t>
      </w:r>
      <w:r w:rsidRPr="003A06DB">
        <w:rPr>
          <w:rStyle w:val="FontStyle233"/>
          <w:sz w:val="24"/>
          <w:szCs w:val="24"/>
        </w:rPr>
        <w:lastRenderedPageBreak/>
        <w:t xml:space="preserve">la dérive, due « au champ effectif » sur les électrons (trous), qui dans une hétérojonction </w:t>
      </w:r>
      <w:r w:rsidRPr="003A06DB">
        <w:rPr>
          <w:rStyle w:val="FontStyle181"/>
          <w:sz w:val="24"/>
          <w:szCs w:val="24"/>
        </w:rPr>
        <w:t>(</w:t>
      </w:r>
      <w:r w:rsidRPr="003A06DB">
        <w:rPr>
          <w:rStyle w:val="FontStyle175"/>
          <w:rFonts w:ascii="Cambria Math" w:hAnsi="Cambria Math"/>
          <w:sz w:val="24"/>
          <w:szCs w:val="24"/>
        </w:rPr>
        <w:t>∇</w:t>
      </w:r>
      <w:r w:rsidRPr="003A06DB">
        <w:rPr>
          <w:rStyle w:val="FontStyle175"/>
          <w:sz w:val="24"/>
          <w:szCs w:val="24"/>
        </w:rPr>
        <w:t>χ ≠ 0</w:t>
      </w:r>
      <w:r w:rsidRPr="003A06DB">
        <w:rPr>
          <w:rStyle w:val="FontStyle233"/>
          <w:sz w:val="24"/>
          <w:szCs w:val="24"/>
        </w:rPr>
        <w:t>) inclut, en plus du champ électrostatique, une contribution due au gradient de l'affinité</w:t>
      </w:r>
    </w:p>
    <w:p w:rsidR="00FC39CF" w:rsidRPr="003A06DB" w:rsidRDefault="00FC39CF" w:rsidP="00FC39CF">
      <w:pPr>
        <w:pStyle w:val="Style38"/>
        <w:widowControl/>
        <w:spacing w:line="360" w:lineRule="auto"/>
        <w:rPr>
          <w:rStyle w:val="FontStyle233"/>
          <w:sz w:val="24"/>
          <w:szCs w:val="24"/>
        </w:rPr>
      </w:pPr>
      <w:r w:rsidRPr="003A06DB">
        <w:rPr>
          <w:rStyle w:val="FontStyle233"/>
          <w:sz w:val="24"/>
          <w:szCs w:val="24"/>
        </w:rPr>
        <w:t xml:space="preserve">électronique,  en d'autres termes,  le premier terme inclut les gradients du bord de la bande de conduction (valence) </w:t>
      </w:r>
      <w:r w:rsidRPr="003A06DB">
        <w:rPr>
          <w:rStyle w:val="FontStyle171"/>
          <w:sz w:val="24"/>
          <w:szCs w:val="24"/>
        </w:rPr>
        <w:t>E</w:t>
      </w:r>
      <w:r w:rsidRPr="003A06DB">
        <w:rPr>
          <w:rStyle w:val="FontStyle171"/>
          <w:sz w:val="24"/>
          <w:szCs w:val="24"/>
          <w:vertAlign w:val="subscript"/>
        </w:rPr>
        <w:t>c</w:t>
      </w:r>
      <w:r w:rsidRPr="003A06DB">
        <w:rPr>
          <w:rStyle w:val="FontStyle171"/>
          <w:sz w:val="24"/>
          <w:szCs w:val="24"/>
        </w:rPr>
        <w:t xml:space="preserve"> </w:t>
      </w:r>
      <w:r w:rsidRPr="003A06DB">
        <w:rPr>
          <w:rStyle w:val="FontStyle233"/>
          <w:sz w:val="24"/>
          <w:szCs w:val="24"/>
        </w:rPr>
        <w:t>(</w:t>
      </w:r>
      <w:r w:rsidRPr="003A06DB">
        <w:rPr>
          <w:rStyle w:val="FontStyle171"/>
          <w:sz w:val="24"/>
          <w:szCs w:val="24"/>
        </w:rPr>
        <w:t>E</w:t>
      </w:r>
      <w:r w:rsidRPr="003A06DB">
        <w:rPr>
          <w:rStyle w:val="FontStyle171"/>
          <w:sz w:val="24"/>
          <w:szCs w:val="24"/>
          <w:vertAlign w:val="subscript"/>
        </w:rPr>
        <w:t>v</w:t>
      </w:r>
      <w:r w:rsidRPr="003A06DB">
        <w:rPr>
          <w:rStyle w:val="FontStyle171"/>
          <w:sz w:val="24"/>
          <w:szCs w:val="24"/>
        </w:rPr>
        <w:t xml:space="preserve"> </w:t>
      </w:r>
      <w:r w:rsidRPr="003A06DB">
        <w:rPr>
          <w:rStyle w:val="FontStyle233"/>
          <w:sz w:val="24"/>
          <w:szCs w:val="24"/>
        </w:rPr>
        <w:t xml:space="preserve">). Pour une homo jonction </w:t>
      </w:r>
      <w:r w:rsidRPr="003A06DB">
        <w:rPr>
          <w:rStyle w:val="FontStyle175"/>
          <w:rFonts w:ascii="Cambria Math" w:hAnsi="Cambria Math"/>
          <w:sz w:val="24"/>
          <w:szCs w:val="24"/>
        </w:rPr>
        <w:t>∇</w:t>
      </w:r>
      <w:r w:rsidRPr="003A06DB">
        <w:rPr>
          <w:rStyle w:val="FontStyle175"/>
          <w:sz w:val="24"/>
          <w:szCs w:val="24"/>
        </w:rPr>
        <w:t>χ = 0</w:t>
      </w:r>
      <w:r w:rsidRPr="003A06DB">
        <w:rPr>
          <w:rStyle w:val="FontStyle233"/>
          <w:sz w:val="24"/>
          <w:szCs w:val="24"/>
        </w:rPr>
        <w:t xml:space="preserve"> et par conséquent, le premier terme se réduit à </w:t>
      </w:r>
      <w:r w:rsidRPr="003A06DB">
        <w:rPr>
          <w:rStyle w:val="FontStyle171"/>
          <w:sz w:val="24"/>
          <w:szCs w:val="24"/>
        </w:rPr>
        <w:t>ψ</w:t>
      </w:r>
      <w:r w:rsidRPr="003A06DB">
        <w:rPr>
          <w:rStyle w:val="FontStyle233"/>
          <w:sz w:val="24"/>
          <w:szCs w:val="24"/>
        </w:rPr>
        <w:t xml:space="preserve"> seulement. Le deuxième terme c'est le terme de diffusion due au gradient de concentration de porteurs, alors que le dernier terme détermine la diffusion due au gradient dans le nombre d'états disponibles </w:t>
      </w:r>
      <w:r w:rsidRPr="003A06DB">
        <w:rPr>
          <w:rStyle w:val="FontStyle171"/>
          <w:sz w:val="24"/>
          <w:szCs w:val="24"/>
        </w:rPr>
        <w:t>N</w:t>
      </w:r>
      <w:r w:rsidRPr="003A06DB">
        <w:rPr>
          <w:rStyle w:val="FontStyle171"/>
          <w:sz w:val="24"/>
          <w:szCs w:val="24"/>
          <w:vertAlign w:val="subscript"/>
        </w:rPr>
        <w:t>c</w:t>
      </w:r>
      <w:r w:rsidRPr="003A06DB">
        <w:rPr>
          <w:rStyle w:val="FontStyle171"/>
          <w:sz w:val="24"/>
          <w:szCs w:val="24"/>
        </w:rPr>
        <w:t xml:space="preserve"> </w:t>
      </w:r>
      <w:r w:rsidRPr="003A06DB">
        <w:rPr>
          <w:rStyle w:val="FontStyle233"/>
          <w:sz w:val="24"/>
          <w:szCs w:val="24"/>
        </w:rPr>
        <w:t>(</w:t>
      </w:r>
      <w:r w:rsidRPr="003A06DB">
        <w:rPr>
          <w:rStyle w:val="FontStyle171"/>
          <w:sz w:val="24"/>
          <w:szCs w:val="24"/>
        </w:rPr>
        <w:t>N</w:t>
      </w:r>
      <w:r w:rsidRPr="003A06DB">
        <w:rPr>
          <w:rStyle w:val="FontStyle171"/>
          <w:sz w:val="24"/>
          <w:szCs w:val="24"/>
          <w:vertAlign w:val="subscript"/>
        </w:rPr>
        <w:t>v</w:t>
      </w:r>
      <w:r w:rsidRPr="003A06DB">
        <w:rPr>
          <w:rStyle w:val="FontStyle233"/>
          <w:sz w:val="24"/>
          <w:szCs w:val="24"/>
        </w:rPr>
        <w:t>) par cm</w:t>
      </w:r>
      <w:r w:rsidRPr="003A06DB">
        <w:rPr>
          <w:rStyle w:val="FontStyle233"/>
          <w:sz w:val="24"/>
          <w:szCs w:val="24"/>
          <w:vertAlign w:val="superscript"/>
        </w:rPr>
        <w:t>3</w:t>
      </w:r>
      <w:r w:rsidRPr="003A06DB">
        <w:rPr>
          <w:rStyle w:val="FontStyle233"/>
          <w:sz w:val="24"/>
          <w:szCs w:val="24"/>
        </w:rPr>
        <w:t xml:space="preserve"> dans la bande de conduction (valence) respectivement [</w:t>
      </w:r>
      <w:r w:rsidR="007B603D">
        <w:rPr>
          <w:rStyle w:val="FontStyle233"/>
          <w:sz w:val="24"/>
          <w:szCs w:val="24"/>
        </w:rPr>
        <w:t>6</w:t>
      </w:r>
      <w:r w:rsidR="00B362A9">
        <w:rPr>
          <w:rStyle w:val="FontStyle233"/>
          <w:sz w:val="24"/>
          <w:szCs w:val="24"/>
        </w:rPr>
        <w:t>2</w:t>
      </w:r>
      <w:r w:rsidRPr="003A06DB">
        <w:rPr>
          <w:rStyle w:val="FontStyle233"/>
          <w:sz w:val="24"/>
          <w:szCs w:val="24"/>
        </w:rPr>
        <w:t>].</w:t>
      </w:r>
    </w:p>
    <w:p w:rsidR="00FC39CF" w:rsidRPr="003A06DB" w:rsidRDefault="00FC39CF" w:rsidP="00827D9E">
      <w:pPr>
        <w:pStyle w:val="Style32"/>
        <w:widowControl/>
        <w:spacing w:before="240" w:after="120" w:line="360" w:lineRule="auto"/>
        <w:jc w:val="both"/>
        <w:rPr>
          <w:rStyle w:val="FontStyle230"/>
          <w:i w:val="0"/>
          <w:sz w:val="24"/>
          <w:szCs w:val="24"/>
        </w:rPr>
      </w:pPr>
      <w:r w:rsidRPr="003A06DB">
        <w:rPr>
          <w:b/>
          <w:bCs/>
        </w:rPr>
        <w:t>III</w:t>
      </w:r>
      <w:r w:rsidRPr="003A06DB">
        <w:rPr>
          <w:rStyle w:val="FontStyle230"/>
          <w:sz w:val="24"/>
          <w:szCs w:val="24"/>
        </w:rPr>
        <w:t>.</w:t>
      </w:r>
      <w:r w:rsidRPr="003A06DB">
        <w:rPr>
          <w:rStyle w:val="FontStyle230"/>
          <w:i w:val="0"/>
          <w:sz w:val="24"/>
          <w:szCs w:val="24"/>
        </w:rPr>
        <w:t xml:space="preserve">3. MODÈLE OPTIQUE </w:t>
      </w:r>
    </w:p>
    <w:p w:rsidR="00FC39CF" w:rsidRPr="003A06DB" w:rsidRDefault="00FC39CF" w:rsidP="00827D9E">
      <w:pPr>
        <w:pStyle w:val="Style136"/>
        <w:widowControl/>
        <w:spacing w:line="360" w:lineRule="auto"/>
        <w:ind w:firstLine="567"/>
        <w:rPr>
          <w:rStyle w:val="FontStyle182"/>
          <w:sz w:val="24"/>
          <w:szCs w:val="24"/>
        </w:rPr>
      </w:pPr>
      <w:r w:rsidRPr="003A06DB">
        <w:rPr>
          <w:rStyle w:val="FontStyle182"/>
          <w:sz w:val="24"/>
          <w:szCs w:val="24"/>
        </w:rPr>
        <w:t>Le modèle du programme optique, se base sur deux modèles pour calculer le terme de génération dans les équations de continuité.</w:t>
      </w:r>
    </w:p>
    <w:p w:rsidR="00FC39CF" w:rsidRPr="003A06DB" w:rsidRDefault="00FC39CF" w:rsidP="00827D9E">
      <w:pPr>
        <w:pStyle w:val="Style32"/>
        <w:widowControl/>
        <w:spacing w:before="240" w:line="360" w:lineRule="auto"/>
        <w:jc w:val="both"/>
        <w:rPr>
          <w:rStyle w:val="FontStyle230"/>
          <w:i w:val="0"/>
          <w:sz w:val="24"/>
          <w:szCs w:val="24"/>
        </w:rPr>
      </w:pPr>
      <w:r w:rsidRPr="003A06DB">
        <w:rPr>
          <w:b/>
          <w:bCs/>
        </w:rPr>
        <w:t>III</w:t>
      </w:r>
      <w:r w:rsidRPr="003A06DB">
        <w:rPr>
          <w:rStyle w:val="FontStyle230"/>
          <w:sz w:val="24"/>
          <w:szCs w:val="24"/>
        </w:rPr>
        <w:t>.</w:t>
      </w:r>
      <w:r w:rsidRPr="003A06DB">
        <w:rPr>
          <w:rStyle w:val="FontStyle230"/>
          <w:i w:val="0"/>
          <w:sz w:val="24"/>
          <w:szCs w:val="24"/>
        </w:rPr>
        <w:t>3.1.  Modèle de génération en utilisant la loi d'exponentielle d'absorption</w:t>
      </w:r>
    </w:p>
    <w:p w:rsidR="00FC39CF" w:rsidRPr="003A06DB" w:rsidRDefault="00FC39CF" w:rsidP="00FC39CF">
      <w:pPr>
        <w:pStyle w:val="Style136"/>
        <w:widowControl/>
        <w:spacing w:before="120" w:line="360" w:lineRule="auto"/>
        <w:ind w:firstLine="567"/>
        <w:rPr>
          <w:rStyle w:val="FontStyle182"/>
          <w:sz w:val="24"/>
          <w:szCs w:val="24"/>
        </w:rPr>
      </w:pPr>
      <w:r w:rsidRPr="003A06DB">
        <w:rPr>
          <w:rStyle w:val="FontStyle182"/>
          <w:sz w:val="24"/>
          <w:szCs w:val="24"/>
        </w:rPr>
        <w:t>Initialement dans ce programme le taux optique de génération G, qui apparaît dans les équations de continuité (2) et (3), a été calculé en utilisant une formule basée sur une loi simple exponentielle de l'absorption :</w:t>
      </w:r>
    </w:p>
    <w:p w:rsidR="00FC39CF" w:rsidRPr="003A06DB" w:rsidRDefault="00FC39CF" w:rsidP="00827D9E">
      <w:pPr>
        <w:spacing w:before="240" w:after="240" w:line="360" w:lineRule="auto"/>
        <w:ind w:firstLine="1134"/>
        <w:jc w:val="both"/>
        <w:rPr>
          <w:rStyle w:val="FontStyle172"/>
          <w:i w:val="0"/>
          <w:iCs w:val="0"/>
          <w:smallCaps w:val="0"/>
          <w:sz w:val="24"/>
          <w:szCs w:val="24"/>
        </w:rPr>
      </w:pPr>
      <w:r w:rsidRPr="003A06DB">
        <w:rPr>
          <w:position w:val="-28"/>
        </w:rPr>
        <w:object w:dxaOrig="1760" w:dyaOrig="540">
          <v:shape id="_x0000_i1045" type="#_x0000_t75" style="width:208.45pt;height:33.5pt" o:ole="">
            <v:imagedata r:id="rId58" o:title=""/>
          </v:shape>
          <o:OLEObject Type="Embed" ProgID="Equation.3" ShapeID="_x0000_i1045" DrawAspect="Content" ObjectID="_1305551910" r:id="rId59"/>
        </w:object>
      </w:r>
      <w:r w:rsidRPr="003A06DB">
        <w:t xml:space="preserve">                                                       </w:t>
      </w:r>
      <w:r w:rsidRPr="003A06DB">
        <w:rPr>
          <w:rStyle w:val="FontStyle171"/>
          <w:rFonts w:eastAsia="Calibri"/>
          <w:i w:val="0"/>
          <w:sz w:val="24"/>
          <w:szCs w:val="24"/>
        </w:rPr>
        <w:t>(40)</w:t>
      </w:r>
    </w:p>
    <w:p w:rsidR="00FC39CF" w:rsidRPr="003A06DB" w:rsidRDefault="00FC39CF" w:rsidP="00FC39CF">
      <w:pPr>
        <w:pStyle w:val="Style136"/>
        <w:widowControl/>
        <w:spacing w:before="120" w:line="360" w:lineRule="auto"/>
        <w:ind w:firstLine="567"/>
        <w:rPr>
          <w:rStyle w:val="FontStyle182"/>
          <w:sz w:val="24"/>
          <w:szCs w:val="24"/>
        </w:rPr>
      </w:pPr>
      <w:r w:rsidRPr="003A06DB">
        <w:rPr>
          <w:rStyle w:val="FontStyle182"/>
          <w:sz w:val="24"/>
          <w:szCs w:val="24"/>
        </w:rPr>
        <w:t xml:space="preserve">Cette expression représente la photo génération due à la lumière d'un spectre arbitraire où le flux incident </w:t>
      </w:r>
      <w:r w:rsidRPr="003A06DB">
        <w:rPr>
          <w:i/>
          <w:iCs/>
        </w:rPr>
        <w:t>Φ</w:t>
      </w:r>
      <w:r w:rsidRPr="003A06DB">
        <w:rPr>
          <w:rStyle w:val="FontStyle171"/>
          <w:spacing w:val="-10"/>
          <w:sz w:val="24"/>
          <w:szCs w:val="24"/>
          <w:vertAlign w:val="subscript"/>
        </w:rPr>
        <w:t>λ</w:t>
      </w:r>
      <w:r w:rsidRPr="003A06DB">
        <w:rPr>
          <w:rStyle w:val="FontStyle171"/>
          <w:sz w:val="24"/>
          <w:szCs w:val="24"/>
        </w:rPr>
        <w:t xml:space="preserve"> </w:t>
      </w:r>
      <w:r w:rsidRPr="003A06DB">
        <w:rPr>
          <w:rStyle w:val="FontStyle182"/>
          <w:sz w:val="24"/>
          <w:szCs w:val="24"/>
        </w:rPr>
        <w:t xml:space="preserve">de chaque composant, dans un matériau est caractérisé par un coefficient d'absorption  </w:t>
      </w:r>
      <w:r w:rsidRPr="003A06DB">
        <w:rPr>
          <w:rStyle w:val="FontStyle171"/>
          <w:sz w:val="24"/>
          <w:szCs w:val="24"/>
        </w:rPr>
        <w:t>α</w:t>
      </w:r>
      <w:r w:rsidRPr="003A06DB">
        <w:rPr>
          <w:rStyle w:val="FontStyle171"/>
          <w:sz w:val="24"/>
          <w:szCs w:val="24"/>
          <w:vertAlign w:val="subscript"/>
        </w:rPr>
        <w:t>λ</w:t>
      </w:r>
      <w:r w:rsidRPr="003A06DB">
        <w:rPr>
          <w:rStyle w:val="FontStyle171"/>
          <w:sz w:val="24"/>
          <w:szCs w:val="24"/>
        </w:rPr>
        <w:t xml:space="preserve"> </w:t>
      </w:r>
      <w:r w:rsidRPr="003A06DB">
        <w:rPr>
          <w:rStyle w:val="FontStyle182"/>
          <w:sz w:val="24"/>
          <w:szCs w:val="24"/>
        </w:rPr>
        <w:t>dans le matériau.  Cette loi exponentielle d'absorption peut être employée pour le calcul du terme de génération. Mais, cette méthode à plusieurs inconvénients, par exemple, les pertes optiques par réflexion ou dans l'oxyde transparent conducteur du contact avant et dans le contact arrière en métal n'est pas considéré correctement. En outre, des effets interférentiels spéculaires ou le piégeage de la lumière par réflexion et transmission diffusés dues à la dispersion sur les surfaces rugueuses n'ont pas été pris en considération. Il existe un autre modèle qui tient compte du piégeage de la lumière due à des interfaces rugueuses que nous n'avons pas utilisé dans notre étude. [</w:t>
      </w:r>
      <w:r w:rsidR="007B603D">
        <w:rPr>
          <w:rStyle w:val="FontStyle182"/>
          <w:sz w:val="24"/>
          <w:szCs w:val="24"/>
        </w:rPr>
        <w:t>6</w:t>
      </w:r>
      <w:r w:rsidR="00B362A9">
        <w:rPr>
          <w:rStyle w:val="FontStyle182"/>
          <w:sz w:val="24"/>
          <w:szCs w:val="24"/>
        </w:rPr>
        <w:t>5</w:t>
      </w:r>
      <w:r w:rsidRPr="003A06DB">
        <w:rPr>
          <w:rStyle w:val="FontStyle182"/>
          <w:sz w:val="24"/>
          <w:szCs w:val="24"/>
        </w:rPr>
        <w:t>]</w:t>
      </w:r>
    </w:p>
    <w:p w:rsidR="00827D9E" w:rsidRDefault="00827D9E" w:rsidP="00D7217B">
      <w:pPr>
        <w:pStyle w:val="Style50"/>
        <w:widowControl/>
        <w:spacing w:before="240" w:line="360" w:lineRule="auto"/>
        <w:rPr>
          <w:b/>
          <w:bCs/>
        </w:rPr>
      </w:pPr>
    </w:p>
    <w:p w:rsidR="00827D9E" w:rsidRDefault="00827D9E" w:rsidP="00D7217B">
      <w:pPr>
        <w:pStyle w:val="Style50"/>
        <w:widowControl/>
        <w:spacing w:before="240" w:line="360" w:lineRule="auto"/>
        <w:rPr>
          <w:b/>
          <w:bCs/>
        </w:rPr>
      </w:pPr>
    </w:p>
    <w:p w:rsidR="00FC39CF" w:rsidRPr="003A06DB" w:rsidRDefault="00FC39CF" w:rsidP="00D7217B">
      <w:pPr>
        <w:pStyle w:val="Style50"/>
        <w:widowControl/>
        <w:spacing w:before="240" w:line="360" w:lineRule="auto"/>
        <w:rPr>
          <w:rStyle w:val="FontStyle230"/>
          <w:sz w:val="24"/>
          <w:szCs w:val="24"/>
        </w:rPr>
      </w:pPr>
      <w:r w:rsidRPr="003A06DB">
        <w:rPr>
          <w:b/>
          <w:bCs/>
        </w:rPr>
        <w:lastRenderedPageBreak/>
        <w:t xml:space="preserve">III.4. LA MÉTHODE DE «  </w:t>
      </w:r>
      <w:r w:rsidRPr="003A06DB">
        <w:rPr>
          <w:rStyle w:val="FontStyle230"/>
          <w:sz w:val="24"/>
          <w:szCs w:val="24"/>
        </w:rPr>
        <w:t>Newton Raphson »</w:t>
      </w:r>
    </w:p>
    <w:p w:rsidR="00FC39CF" w:rsidRPr="003A06DB" w:rsidRDefault="00FC39CF" w:rsidP="00FC39CF">
      <w:pPr>
        <w:pStyle w:val="Style50"/>
        <w:widowControl/>
        <w:spacing w:before="120" w:line="360" w:lineRule="auto"/>
        <w:ind w:firstLine="567"/>
        <w:rPr>
          <w:rStyle w:val="FontStyle182"/>
          <w:sz w:val="24"/>
          <w:szCs w:val="24"/>
        </w:rPr>
      </w:pPr>
      <w:r w:rsidRPr="003A06DB">
        <w:rPr>
          <w:rStyle w:val="FontStyle182"/>
          <w:sz w:val="24"/>
          <w:szCs w:val="24"/>
        </w:rPr>
        <w:t xml:space="preserve">Cette méthode trouve la racine d'une fonction </w:t>
      </w:r>
      <w:r w:rsidRPr="003A06DB">
        <w:rPr>
          <w:rStyle w:val="FontStyle181"/>
          <w:sz w:val="24"/>
          <w:szCs w:val="24"/>
        </w:rPr>
        <w:t xml:space="preserve">f </w:t>
      </w:r>
      <w:r w:rsidRPr="003A06DB">
        <w:rPr>
          <w:rStyle w:val="FontStyle233"/>
          <w:sz w:val="24"/>
          <w:szCs w:val="24"/>
        </w:rPr>
        <w:t>(</w:t>
      </w:r>
      <w:r w:rsidRPr="003A06DB">
        <w:rPr>
          <w:rStyle w:val="FontStyle180"/>
          <w:sz w:val="24"/>
          <w:szCs w:val="24"/>
        </w:rPr>
        <w:t xml:space="preserve">x) </w:t>
      </w:r>
      <w:r w:rsidRPr="003A06DB">
        <w:rPr>
          <w:rStyle w:val="FontStyle182"/>
          <w:sz w:val="24"/>
          <w:szCs w:val="24"/>
        </w:rPr>
        <w:t xml:space="preserve">itérativement, ou les racines des ensembles de fonctions, si </w:t>
      </w:r>
      <w:r w:rsidRPr="003A06DB">
        <w:rPr>
          <w:rStyle w:val="FontStyle181"/>
          <w:sz w:val="24"/>
          <w:szCs w:val="24"/>
        </w:rPr>
        <w:t xml:space="preserve">f </w:t>
      </w:r>
      <w:r w:rsidRPr="003A06DB">
        <w:rPr>
          <w:rStyle w:val="FontStyle233"/>
          <w:sz w:val="24"/>
          <w:szCs w:val="24"/>
        </w:rPr>
        <w:t>(x</w:t>
      </w:r>
      <w:r w:rsidRPr="003A06DB">
        <w:rPr>
          <w:rStyle w:val="FontStyle182"/>
          <w:sz w:val="24"/>
          <w:szCs w:val="24"/>
        </w:rPr>
        <w:t xml:space="preserve">)est continue et continûment dérivable dans le voisinage de </w:t>
      </w:r>
      <w:r w:rsidRPr="003A06DB">
        <w:rPr>
          <w:rStyle w:val="FontStyle180"/>
          <w:sz w:val="24"/>
          <w:szCs w:val="24"/>
        </w:rPr>
        <w:t>x</w:t>
      </w:r>
      <w:r w:rsidRPr="003A06DB">
        <w:rPr>
          <w:rStyle w:val="FontStyle180"/>
          <w:sz w:val="24"/>
          <w:szCs w:val="24"/>
          <w:vertAlign w:val="subscript"/>
        </w:rPr>
        <w:t>0</w:t>
      </w:r>
      <w:r w:rsidRPr="003A06DB">
        <w:rPr>
          <w:rStyle w:val="FontStyle180"/>
          <w:sz w:val="24"/>
          <w:szCs w:val="24"/>
        </w:rPr>
        <w:t xml:space="preserve"> </w:t>
      </w:r>
      <w:r w:rsidRPr="003A06DB">
        <w:rPr>
          <w:rStyle w:val="FontStyle182"/>
          <w:sz w:val="24"/>
          <w:szCs w:val="24"/>
        </w:rPr>
        <w:t xml:space="preserve">alors le développement en série de Taylor autour d'un estimé </w:t>
      </w:r>
      <w:r w:rsidRPr="003A06DB">
        <w:rPr>
          <w:rStyle w:val="FontStyle180"/>
          <w:sz w:val="24"/>
          <w:szCs w:val="24"/>
        </w:rPr>
        <w:t>x</w:t>
      </w:r>
      <w:r w:rsidRPr="003A06DB">
        <w:rPr>
          <w:rStyle w:val="FontStyle180"/>
          <w:sz w:val="24"/>
          <w:szCs w:val="24"/>
          <w:vertAlign w:val="subscript"/>
        </w:rPr>
        <w:t>0</w:t>
      </w:r>
      <w:r w:rsidRPr="003A06DB">
        <w:rPr>
          <w:rStyle w:val="FontStyle180"/>
          <w:sz w:val="24"/>
          <w:szCs w:val="24"/>
        </w:rPr>
        <w:t xml:space="preserve"> </w:t>
      </w:r>
      <w:r w:rsidRPr="003A06DB">
        <w:rPr>
          <w:rStyle w:val="FontStyle182"/>
          <w:sz w:val="24"/>
          <w:szCs w:val="24"/>
        </w:rPr>
        <w:t>s'écrit :</w:t>
      </w:r>
      <w:r w:rsidRPr="003A06DB">
        <w:t xml:space="preserve"> </w:t>
      </w:r>
      <w:r w:rsidRPr="003A06DB">
        <w:rPr>
          <w:rStyle w:val="FontStyle182"/>
          <w:sz w:val="24"/>
          <w:szCs w:val="24"/>
        </w:rPr>
        <w:t>x/1!</w:t>
      </w:r>
    </w:p>
    <w:p w:rsidR="00FC39CF" w:rsidRPr="003A06DB" w:rsidRDefault="00FC39CF" w:rsidP="00FC39CF">
      <w:pPr>
        <w:pStyle w:val="Style20"/>
        <w:widowControl/>
        <w:tabs>
          <w:tab w:val="left" w:pos="3840"/>
        </w:tabs>
        <w:spacing w:before="120" w:line="360" w:lineRule="auto"/>
        <w:ind w:firstLine="1134"/>
        <w:rPr>
          <w:rStyle w:val="FontStyle182"/>
          <w:sz w:val="24"/>
          <w:szCs w:val="24"/>
        </w:rPr>
      </w:pPr>
      <w:r w:rsidRPr="003A06DB">
        <w:rPr>
          <w:rStyle w:val="FontStyle181"/>
          <w:sz w:val="24"/>
          <w:szCs w:val="24"/>
          <w:lang w:val="en-US"/>
        </w:rPr>
        <w:t xml:space="preserve">f </w:t>
      </w:r>
      <w:r w:rsidRPr="003A06DB">
        <w:rPr>
          <w:rStyle w:val="FontStyle233"/>
          <w:sz w:val="24"/>
          <w:szCs w:val="24"/>
          <w:lang w:val="en-US"/>
        </w:rPr>
        <w:t>(</w:t>
      </w:r>
      <w:r w:rsidRPr="003A06DB">
        <w:rPr>
          <w:rStyle w:val="FontStyle180"/>
          <w:sz w:val="24"/>
          <w:szCs w:val="24"/>
          <w:lang w:val="en-US"/>
        </w:rPr>
        <w:t xml:space="preserve">x) </w:t>
      </w:r>
      <w:r w:rsidRPr="003A06DB">
        <w:rPr>
          <w:rStyle w:val="FontStyle233"/>
          <w:sz w:val="24"/>
          <w:szCs w:val="24"/>
          <w:lang w:val="en-US"/>
        </w:rPr>
        <w:t xml:space="preserve">= </w:t>
      </w:r>
      <w:r w:rsidRPr="003A06DB">
        <w:rPr>
          <w:rStyle w:val="FontStyle181"/>
          <w:sz w:val="24"/>
          <w:szCs w:val="24"/>
          <w:lang w:val="en-US"/>
        </w:rPr>
        <w:t xml:space="preserve">f </w:t>
      </w:r>
      <w:r w:rsidRPr="003A06DB">
        <w:rPr>
          <w:rStyle w:val="FontStyle233"/>
          <w:sz w:val="24"/>
          <w:szCs w:val="24"/>
          <w:lang w:val="en-US"/>
        </w:rPr>
        <w:t>(x</w:t>
      </w:r>
      <w:r w:rsidRPr="003A06DB">
        <w:rPr>
          <w:rStyle w:val="FontStyle233"/>
          <w:sz w:val="24"/>
          <w:szCs w:val="24"/>
          <w:vertAlign w:val="subscript"/>
          <w:lang w:val="en-US"/>
        </w:rPr>
        <w:t>0</w:t>
      </w:r>
      <w:r w:rsidRPr="003A06DB">
        <w:rPr>
          <w:rStyle w:val="FontStyle233"/>
          <w:sz w:val="24"/>
          <w:szCs w:val="24"/>
          <w:lang w:val="en-US"/>
        </w:rPr>
        <w:t>) +  (</w:t>
      </w:r>
      <w:r w:rsidRPr="003A06DB">
        <w:rPr>
          <w:rStyle w:val="FontStyle181"/>
          <w:sz w:val="24"/>
          <w:szCs w:val="24"/>
          <w:lang w:val="en-US"/>
        </w:rPr>
        <w:t>x - x</w:t>
      </w:r>
      <w:r w:rsidRPr="003A06DB">
        <w:rPr>
          <w:rStyle w:val="FontStyle173"/>
          <w:sz w:val="24"/>
          <w:szCs w:val="24"/>
          <w:vertAlign w:val="subscript"/>
          <w:lang w:val="en-US"/>
        </w:rPr>
        <w:t>0</w:t>
      </w:r>
      <w:r w:rsidRPr="003A06DB">
        <w:rPr>
          <w:rStyle w:val="FontStyle173"/>
          <w:sz w:val="24"/>
          <w:szCs w:val="24"/>
          <w:lang w:val="en-US"/>
        </w:rPr>
        <w:t xml:space="preserve"> </w:t>
      </w:r>
      <w:r w:rsidRPr="003A06DB">
        <w:rPr>
          <w:rStyle w:val="FontStyle233"/>
          <w:sz w:val="24"/>
          <w:szCs w:val="24"/>
          <w:lang w:val="en-US"/>
        </w:rPr>
        <w:t>)</w:t>
      </w:r>
      <w:r w:rsidRPr="003A06DB">
        <w:rPr>
          <w:rStyle w:val="FontStyle181"/>
          <w:sz w:val="24"/>
          <w:szCs w:val="24"/>
          <w:lang w:val="en-US"/>
        </w:rPr>
        <w:t xml:space="preserve">f </w:t>
      </w:r>
      <w:r w:rsidRPr="003A06DB">
        <w:rPr>
          <w:rStyle w:val="FontStyle233"/>
          <w:sz w:val="24"/>
          <w:szCs w:val="24"/>
          <w:lang w:val="en-US"/>
        </w:rPr>
        <w:t>'(</w:t>
      </w:r>
      <w:r w:rsidRPr="003A06DB">
        <w:rPr>
          <w:rStyle w:val="FontStyle180"/>
          <w:sz w:val="24"/>
          <w:szCs w:val="24"/>
          <w:lang w:val="en-US"/>
        </w:rPr>
        <w:t>x</w:t>
      </w:r>
      <w:r w:rsidRPr="003A06DB">
        <w:rPr>
          <w:rStyle w:val="FontStyle229"/>
          <w:sz w:val="24"/>
          <w:szCs w:val="24"/>
          <w:vertAlign w:val="subscript"/>
          <w:lang w:val="en-US"/>
        </w:rPr>
        <w:t>0</w:t>
      </w:r>
      <w:r w:rsidRPr="003A06DB">
        <w:rPr>
          <w:rStyle w:val="FontStyle233"/>
          <w:sz w:val="24"/>
          <w:szCs w:val="24"/>
          <w:lang w:val="en-US"/>
        </w:rPr>
        <w:t>) +</w:t>
      </w:r>
      <w:r w:rsidRPr="003A06DB">
        <w:rPr>
          <w:b/>
          <w:position w:val="-24"/>
        </w:rPr>
        <w:object w:dxaOrig="900" w:dyaOrig="680">
          <v:shape id="_x0000_i1046" type="#_x0000_t75" style="width:96.3pt;height:32.65pt" o:ole="">
            <v:imagedata r:id="rId60" o:title=""/>
          </v:shape>
          <o:OLEObject Type="Embed" ProgID="Equation.3" ShapeID="_x0000_i1046" DrawAspect="Content" ObjectID="_1305551911" r:id="rId61"/>
        </w:object>
      </w:r>
      <w:r w:rsidRPr="003A06DB">
        <w:rPr>
          <w:rStyle w:val="FontStyle181"/>
          <w:sz w:val="24"/>
          <w:szCs w:val="24"/>
          <w:lang w:val="en-US"/>
        </w:rPr>
        <w:tab/>
        <w:t xml:space="preserve">f </w:t>
      </w:r>
      <w:r w:rsidRPr="003A06DB">
        <w:rPr>
          <w:rStyle w:val="FontStyle233"/>
          <w:sz w:val="24"/>
          <w:szCs w:val="24"/>
          <w:lang w:val="en-US"/>
        </w:rPr>
        <w:t>''(</w:t>
      </w:r>
      <w:r w:rsidRPr="003A06DB">
        <w:rPr>
          <w:rStyle w:val="FontStyle180"/>
          <w:sz w:val="24"/>
          <w:szCs w:val="24"/>
          <w:lang w:val="en-US"/>
        </w:rPr>
        <w:t>x</w:t>
      </w:r>
      <w:r w:rsidRPr="003A06DB">
        <w:rPr>
          <w:rStyle w:val="FontStyle229"/>
          <w:sz w:val="24"/>
          <w:szCs w:val="24"/>
          <w:lang w:val="en-US"/>
        </w:rPr>
        <w:t>0</w:t>
      </w:r>
      <w:r w:rsidRPr="003A06DB">
        <w:rPr>
          <w:rStyle w:val="FontStyle233"/>
          <w:sz w:val="24"/>
          <w:szCs w:val="24"/>
          <w:lang w:val="en-US"/>
        </w:rPr>
        <w:t xml:space="preserve">) +...                     </w:t>
      </w:r>
      <w:r w:rsidRPr="003A06DB">
        <w:rPr>
          <w:rStyle w:val="FontStyle182"/>
          <w:sz w:val="24"/>
          <w:szCs w:val="24"/>
        </w:rPr>
        <w:t>(41)</w:t>
      </w:r>
    </w:p>
    <w:p w:rsidR="00FC39CF" w:rsidRPr="003A06DB" w:rsidRDefault="00FC39CF" w:rsidP="00FC39CF">
      <w:pPr>
        <w:pStyle w:val="Style20"/>
        <w:widowControl/>
        <w:tabs>
          <w:tab w:val="left" w:pos="3840"/>
        </w:tabs>
        <w:spacing w:before="120" w:line="360" w:lineRule="auto"/>
        <w:ind w:firstLine="567"/>
        <w:rPr>
          <w:rStyle w:val="FontStyle182"/>
          <w:sz w:val="24"/>
          <w:szCs w:val="24"/>
        </w:rPr>
      </w:pPr>
      <w:r w:rsidRPr="003A06DB">
        <w:rPr>
          <w:rStyle w:val="FontStyle182"/>
          <w:sz w:val="24"/>
          <w:szCs w:val="24"/>
        </w:rPr>
        <w:t xml:space="preserve">Considérons seulement les premiers deux termes de l'équation précédente, cette technique trouve la racine de </w:t>
      </w:r>
      <w:r w:rsidRPr="003A06DB">
        <w:rPr>
          <w:rStyle w:val="FontStyle181"/>
          <w:sz w:val="24"/>
          <w:szCs w:val="24"/>
        </w:rPr>
        <w:t xml:space="preserve">f </w:t>
      </w:r>
      <w:r w:rsidRPr="003A06DB">
        <w:rPr>
          <w:rStyle w:val="FontStyle233"/>
          <w:sz w:val="24"/>
          <w:szCs w:val="24"/>
        </w:rPr>
        <w:t>(</w:t>
      </w:r>
      <w:r w:rsidRPr="003A06DB">
        <w:rPr>
          <w:rStyle w:val="FontStyle180"/>
          <w:sz w:val="24"/>
          <w:szCs w:val="24"/>
        </w:rPr>
        <w:t>x)</w:t>
      </w:r>
      <w:r w:rsidRPr="003A06DB">
        <w:rPr>
          <w:rStyle w:val="FontStyle182"/>
          <w:sz w:val="24"/>
          <w:szCs w:val="24"/>
        </w:rPr>
        <w:t xml:space="preserve">, c'est-à-dire </w:t>
      </w:r>
      <w:r w:rsidRPr="003A06DB">
        <w:rPr>
          <w:rStyle w:val="FontStyle181"/>
          <w:sz w:val="24"/>
          <w:szCs w:val="24"/>
        </w:rPr>
        <w:t xml:space="preserve">f </w:t>
      </w:r>
      <w:r w:rsidRPr="003A06DB">
        <w:rPr>
          <w:rStyle w:val="FontStyle233"/>
          <w:sz w:val="24"/>
          <w:szCs w:val="24"/>
        </w:rPr>
        <w:t>(</w:t>
      </w:r>
      <w:r w:rsidRPr="003A06DB">
        <w:rPr>
          <w:rStyle w:val="FontStyle180"/>
          <w:sz w:val="24"/>
          <w:szCs w:val="24"/>
        </w:rPr>
        <w:t xml:space="preserve">x) </w:t>
      </w:r>
      <w:r w:rsidRPr="003A06DB">
        <w:rPr>
          <w:rStyle w:val="FontStyle233"/>
          <w:sz w:val="24"/>
          <w:szCs w:val="24"/>
        </w:rPr>
        <w:t>= 0</w:t>
      </w:r>
      <w:r w:rsidRPr="003A06DB">
        <w:rPr>
          <w:rStyle w:val="FontStyle182"/>
          <w:sz w:val="24"/>
          <w:szCs w:val="24"/>
        </w:rPr>
        <w:t>. Et une approximation de l'erreur est donc :</w:t>
      </w:r>
    </w:p>
    <w:p w:rsidR="00FC39CF" w:rsidRPr="003A06DB" w:rsidRDefault="00FC39CF" w:rsidP="00FC39CF">
      <w:pPr>
        <w:pStyle w:val="Style20"/>
        <w:widowControl/>
        <w:tabs>
          <w:tab w:val="left" w:pos="3840"/>
        </w:tabs>
        <w:spacing w:before="120" w:line="360" w:lineRule="auto"/>
        <w:ind w:firstLine="1134"/>
        <w:rPr>
          <w:rStyle w:val="FontStyle182"/>
          <w:sz w:val="24"/>
          <w:szCs w:val="24"/>
        </w:rPr>
      </w:pPr>
      <w:r w:rsidRPr="003A06DB">
        <w:rPr>
          <w:rStyle w:val="FontStyle181"/>
          <w:sz w:val="24"/>
          <w:szCs w:val="24"/>
        </w:rPr>
        <w:t>x - x</w:t>
      </w:r>
      <w:r w:rsidRPr="003A06DB">
        <w:rPr>
          <w:rStyle w:val="FontStyle181"/>
          <w:sz w:val="24"/>
          <w:szCs w:val="24"/>
          <w:vertAlign w:val="subscript"/>
        </w:rPr>
        <w:t>0</w:t>
      </w:r>
      <w:r w:rsidRPr="003A06DB">
        <w:rPr>
          <w:rStyle w:val="FontStyle181"/>
          <w:sz w:val="24"/>
          <w:szCs w:val="24"/>
        </w:rPr>
        <w:t xml:space="preserve"> </w:t>
      </w:r>
      <w:r w:rsidRPr="003A06DB">
        <w:rPr>
          <w:rStyle w:val="FontStyle181"/>
          <w:spacing w:val="60"/>
          <w:sz w:val="24"/>
          <w:szCs w:val="24"/>
        </w:rPr>
        <w:t>=∂</w:t>
      </w:r>
      <w:r w:rsidRPr="003A06DB">
        <w:rPr>
          <w:rStyle w:val="FontStyle181"/>
          <w:sz w:val="24"/>
          <w:szCs w:val="24"/>
        </w:rPr>
        <w:t xml:space="preserve"> </w:t>
      </w:r>
      <w:r w:rsidRPr="003A06DB">
        <w:rPr>
          <w:rStyle w:val="FontStyle181"/>
          <w:spacing w:val="30"/>
          <w:sz w:val="24"/>
          <w:szCs w:val="24"/>
        </w:rPr>
        <w:t>=</w:t>
      </w:r>
      <w:r w:rsidRPr="003A06DB">
        <w:rPr>
          <w:rStyle w:val="FontStyle181"/>
          <w:sz w:val="24"/>
          <w:szCs w:val="24"/>
        </w:rPr>
        <w:t xml:space="preserve"> </w:t>
      </w:r>
      <w:r w:rsidRPr="003A06DB">
        <w:rPr>
          <w:b/>
          <w:position w:val="-30"/>
        </w:rPr>
        <w:object w:dxaOrig="720" w:dyaOrig="680">
          <v:shape id="_x0000_i1047" type="#_x0000_t75" style="width:77.85pt;height:31.8pt" o:ole="">
            <v:imagedata r:id="rId62" o:title=""/>
          </v:shape>
          <o:OLEObject Type="Embed" ProgID="Equation.3" ShapeID="_x0000_i1047" DrawAspect="Content" ObjectID="_1305551912" r:id="rId63"/>
        </w:object>
      </w:r>
      <w:r w:rsidRPr="003A06DB">
        <w:rPr>
          <w:rStyle w:val="FontStyle182"/>
          <w:sz w:val="24"/>
          <w:szCs w:val="24"/>
        </w:rPr>
        <w:t xml:space="preserve">                                                                              (42)</w:t>
      </w:r>
    </w:p>
    <w:p w:rsidR="00FC39CF" w:rsidRPr="003A06DB" w:rsidRDefault="00FC39CF" w:rsidP="00FC39CF">
      <w:pPr>
        <w:pStyle w:val="Style20"/>
        <w:widowControl/>
        <w:tabs>
          <w:tab w:val="left" w:pos="3840"/>
        </w:tabs>
        <w:spacing w:before="120" w:line="360" w:lineRule="auto"/>
        <w:ind w:firstLine="567"/>
        <w:rPr>
          <w:rStyle w:val="FontStyle182"/>
          <w:sz w:val="24"/>
          <w:szCs w:val="24"/>
        </w:rPr>
      </w:pPr>
      <w:r w:rsidRPr="003A06DB">
        <w:rPr>
          <w:rStyle w:val="FontStyle182"/>
          <w:sz w:val="24"/>
          <w:szCs w:val="24"/>
        </w:rPr>
        <w:t xml:space="preserve">La différence entre l'estimation initiale </w:t>
      </w:r>
      <w:r w:rsidRPr="003A06DB">
        <w:rPr>
          <w:rStyle w:val="FontStyle182"/>
          <w:i/>
          <w:sz w:val="24"/>
          <w:szCs w:val="24"/>
        </w:rPr>
        <w:t>(x</w:t>
      </w:r>
      <w:r w:rsidRPr="003A06DB">
        <w:rPr>
          <w:rStyle w:val="FontStyle182"/>
          <w:i/>
          <w:sz w:val="24"/>
          <w:szCs w:val="24"/>
          <w:vertAlign w:val="subscript"/>
        </w:rPr>
        <w:t>0</w:t>
      </w:r>
      <w:r w:rsidRPr="003A06DB">
        <w:rPr>
          <w:rStyle w:val="FontStyle180"/>
          <w:i/>
          <w:sz w:val="24"/>
          <w:szCs w:val="24"/>
        </w:rPr>
        <w:t>)</w:t>
      </w:r>
      <w:r w:rsidRPr="003A06DB">
        <w:rPr>
          <w:rStyle w:val="FontStyle180"/>
          <w:sz w:val="24"/>
          <w:szCs w:val="24"/>
        </w:rPr>
        <w:t xml:space="preserve"> </w:t>
      </w:r>
      <w:r w:rsidRPr="003A06DB">
        <w:rPr>
          <w:rStyle w:val="FontStyle182"/>
          <w:sz w:val="24"/>
          <w:szCs w:val="24"/>
        </w:rPr>
        <w:t>et la racine actuelle (x</w:t>
      </w:r>
      <w:r w:rsidRPr="003A06DB">
        <w:rPr>
          <w:rStyle w:val="FontStyle181"/>
          <w:sz w:val="24"/>
          <w:szCs w:val="24"/>
        </w:rPr>
        <w:t>)</w:t>
      </w:r>
      <w:r w:rsidRPr="003A06DB">
        <w:rPr>
          <w:rStyle w:val="FontStyle182"/>
          <w:sz w:val="24"/>
          <w:szCs w:val="24"/>
        </w:rPr>
        <w:t xml:space="preserve">, </w:t>
      </w:r>
      <w:r w:rsidRPr="003A06DB">
        <w:rPr>
          <w:rStyle w:val="FontStyle181"/>
          <w:sz w:val="24"/>
          <w:szCs w:val="24"/>
        </w:rPr>
        <w:t xml:space="preserve">d </w:t>
      </w:r>
      <w:r w:rsidRPr="003A06DB">
        <w:rPr>
          <w:rStyle w:val="FontStyle182"/>
          <w:sz w:val="24"/>
          <w:szCs w:val="24"/>
        </w:rPr>
        <w:t xml:space="preserve">est ajouté à l'estimation initiale </w:t>
      </w:r>
      <w:r w:rsidRPr="003A06DB">
        <w:rPr>
          <w:rStyle w:val="FontStyle182"/>
          <w:i/>
          <w:sz w:val="24"/>
          <w:szCs w:val="24"/>
        </w:rPr>
        <w:t>(x</w:t>
      </w:r>
      <w:r w:rsidRPr="003A06DB">
        <w:rPr>
          <w:rStyle w:val="FontStyle182"/>
          <w:i/>
          <w:sz w:val="24"/>
          <w:szCs w:val="24"/>
          <w:vertAlign w:val="subscript"/>
        </w:rPr>
        <w:t>0</w:t>
      </w:r>
      <w:r w:rsidRPr="003A06DB">
        <w:rPr>
          <w:rStyle w:val="FontStyle181"/>
          <w:sz w:val="24"/>
          <w:szCs w:val="24"/>
        </w:rPr>
        <w:t>)</w:t>
      </w:r>
      <w:r w:rsidRPr="003A06DB">
        <w:rPr>
          <w:rStyle w:val="FontStyle182"/>
          <w:sz w:val="24"/>
          <w:szCs w:val="24"/>
        </w:rPr>
        <w:t xml:space="preserve"> pour une meilleure estimation à la racine pour prochaine itération. La méthode exige la bonne estimation initiale évaluée pour les trois variables indépendants</w:t>
      </w:r>
      <w:r w:rsidRPr="003A06DB">
        <w:rPr>
          <w:rStyle w:val="FontStyle171"/>
          <w:sz w:val="24"/>
          <w:szCs w:val="24"/>
        </w:rPr>
        <w:t xml:space="preserve"> ψ</w:t>
      </w:r>
      <w:r w:rsidRPr="003A06DB">
        <w:rPr>
          <w:rStyle w:val="FontStyle182"/>
          <w:sz w:val="24"/>
          <w:szCs w:val="24"/>
        </w:rPr>
        <w:t xml:space="preserve">, </w:t>
      </w:r>
      <w:r w:rsidRPr="003A06DB">
        <w:rPr>
          <w:rStyle w:val="FontStyle181"/>
          <w:sz w:val="24"/>
          <w:szCs w:val="24"/>
        </w:rPr>
        <w:t>E</w:t>
      </w:r>
      <w:r w:rsidRPr="003A06DB">
        <w:rPr>
          <w:rStyle w:val="FontStyle181"/>
          <w:sz w:val="24"/>
          <w:szCs w:val="24"/>
          <w:vertAlign w:val="subscript"/>
        </w:rPr>
        <w:t>Pn</w:t>
      </w:r>
      <w:r w:rsidRPr="003A06DB">
        <w:rPr>
          <w:rStyle w:val="FontStyle181"/>
          <w:sz w:val="24"/>
          <w:szCs w:val="24"/>
        </w:rPr>
        <w:t xml:space="preserve"> </w:t>
      </w:r>
      <w:r w:rsidRPr="003A06DB">
        <w:rPr>
          <w:rStyle w:val="FontStyle182"/>
          <w:sz w:val="24"/>
          <w:szCs w:val="24"/>
        </w:rPr>
        <w:t xml:space="preserve">et </w:t>
      </w:r>
      <w:r w:rsidRPr="003A06DB">
        <w:rPr>
          <w:rStyle w:val="FontStyle181"/>
          <w:spacing w:val="30"/>
          <w:sz w:val="24"/>
          <w:szCs w:val="24"/>
        </w:rPr>
        <w:t>E</w:t>
      </w:r>
      <w:r w:rsidRPr="003A06DB">
        <w:rPr>
          <w:rStyle w:val="FontStyle181"/>
          <w:spacing w:val="30"/>
          <w:sz w:val="24"/>
          <w:szCs w:val="24"/>
          <w:vertAlign w:val="subscript"/>
        </w:rPr>
        <w:t>Fp</w:t>
      </w:r>
      <w:r w:rsidRPr="003A06DB">
        <w:rPr>
          <w:rStyle w:val="FontStyle181"/>
          <w:sz w:val="24"/>
          <w:szCs w:val="24"/>
        </w:rPr>
        <w:t xml:space="preserve"> </w:t>
      </w:r>
      <w:r w:rsidRPr="003A06DB">
        <w:rPr>
          <w:rStyle w:val="FontStyle182"/>
          <w:sz w:val="24"/>
          <w:szCs w:val="24"/>
        </w:rPr>
        <w:t xml:space="preserve">à l'entrée. La procédure de l'itération est arrêtée quand la différence est inférieure à une valeur prédéterminée par le critère de l'erreur </w:t>
      </w:r>
      <w:r w:rsidRPr="003A06DB">
        <w:rPr>
          <w:rStyle w:val="FontStyle181"/>
          <w:spacing w:val="60"/>
          <w:sz w:val="24"/>
          <w:szCs w:val="24"/>
        </w:rPr>
        <w:t>∂</w:t>
      </w:r>
      <w:r w:rsidRPr="003A06DB">
        <w:rPr>
          <w:rStyle w:val="FontStyle182"/>
          <w:sz w:val="24"/>
          <w:szCs w:val="24"/>
        </w:rPr>
        <w:t>.</w:t>
      </w:r>
    </w:p>
    <w:p w:rsidR="00FC39CF" w:rsidRPr="003A06DB" w:rsidRDefault="00FC39CF" w:rsidP="00FC39CF">
      <w:pPr>
        <w:pStyle w:val="Style115"/>
        <w:widowControl/>
        <w:spacing w:line="360" w:lineRule="auto"/>
        <w:jc w:val="both"/>
        <w:rPr>
          <w:rStyle w:val="FontStyle182"/>
          <w:sz w:val="24"/>
          <w:szCs w:val="24"/>
        </w:rPr>
      </w:pPr>
      <w:r w:rsidRPr="003A06DB">
        <w:rPr>
          <w:rStyle w:val="FontStyle182"/>
          <w:sz w:val="24"/>
          <w:szCs w:val="24"/>
        </w:rPr>
        <w:t>Les trois équations (43), (44), (45) au i</w:t>
      </w:r>
      <w:r w:rsidRPr="003A06DB">
        <w:rPr>
          <w:rStyle w:val="FontStyle182"/>
          <w:sz w:val="24"/>
          <w:szCs w:val="24"/>
          <w:vertAlign w:val="superscript"/>
        </w:rPr>
        <w:t>eme</w:t>
      </w:r>
      <w:r w:rsidRPr="003A06DB">
        <w:rPr>
          <w:rStyle w:val="FontStyle182"/>
          <w:sz w:val="24"/>
          <w:szCs w:val="24"/>
        </w:rPr>
        <w:t xml:space="preserve"> point d'itération avec les termes de dérivation exprimés comme différences centrales être écrites comme respectivement :</w:t>
      </w:r>
    </w:p>
    <w:p w:rsidR="00FC39CF" w:rsidRPr="003A06DB" w:rsidRDefault="00FC39CF" w:rsidP="00FC39CF">
      <w:pPr>
        <w:spacing w:before="120" w:line="360" w:lineRule="auto"/>
        <w:ind w:firstLine="1134"/>
        <w:jc w:val="both"/>
        <w:rPr>
          <w:rStyle w:val="FontStyle182"/>
          <w:sz w:val="24"/>
          <w:szCs w:val="24"/>
        </w:rPr>
        <w:sectPr w:rsidR="00FC39CF" w:rsidRPr="003A06DB" w:rsidSect="00727029">
          <w:type w:val="continuous"/>
          <w:pgSz w:w="11905" w:h="16837"/>
          <w:pgMar w:top="1459" w:right="1415" w:bottom="1440" w:left="1419" w:header="720" w:footer="720" w:gutter="0"/>
          <w:cols w:space="60"/>
          <w:noEndnote/>
        </w:sectPr>
      </w:pPr>
      <w:r w:rsidRPr="003A06DB">
        <w:rPr>
          <w:position w:val="-32"/>
        </w:rPr>
        <w:object w:dxaOrig="5420" w:dyaOrig="760">
          <v:shape id="_x0000_i1048" type="#_x0000_t75" style="width:278.8pt;height:36pt" o:ole="">
            <v:imagedata r:id="rId64" o:title=""/>
          </v:shape>
          <o:OLEObject Type="Embed" ProgID="Equation.3" ShapeID="_x0000_i1048" DrawAspect="Content" ObjectID="_1305551913" r:id="rId65"/>
        </w:object>
      </w:r>
      <w:r w:rsidRPr="003A06DB">
        <w:t xml:space="preserve">                                (43)</w:t>
      </w:r>
    </w:p>
    <w:p w:rsidR="00FC39CF" w:rsidRPr="003A06DB" w:rsidRDefault="00FC39CF" w:rsidP="00FC39CF">
      <w:pPr>
        <w:spacing w:before="120" w:line="360" w:lineRule="auto"/>
        <w:ind w:firstLine="1134"/>
        <w:jc w:val="both"/>
      </w:pPr>
      <w:r w:rsidRPr="003A06DB">
        <w:rPr>
          <w:position w:val="-32"/>
        </w:rPr>
        <w:object w:dxaOrig="4320" w:dyaOrig="760">
          <v:shape id="_x0000_i1049" type="#_x0000_t75" style="width:277.95pt;height:35.15pt" o:ole="">
            <v:imagedata r:id="rId66" o:title=""/>
          </v:shape>
          <o:OLEObject Type="Embed" ProgID="Equation.3" ShapeID="_x0000_i1049" DrawAspect="Content" ObjectID="_1305551914" r:id="rId67"/>
        </w:object>
      </w:r>
      <w:r w:rsidRPr="003A06DB">
        <w:t xml:space="preserve">                                (44)</w:t>
      </w:r>
    </w:p>
    <w:p w:rsidR="00FC39CF" w:rsidRPr="003A06DB" w:rsidRDefault="00FC39CF" w:rsidP="00FC39CF">
      <w:pPr>
        <w:pStyle w:val="Style20"/>
        <w:widowControl/>
        <w:spacing w:line="360" w:lineRule="auto"/>
        <w:rPr>
          <w:rStyle w:val="FontStyle182"/>
          <w:sz w:val="24"/>
          <w:szCs w:val="24"/>
        </w:rPr>
        <w:sectPr w:rsidR="00FC39CF" w:rsidRPr="003A06DB" w:rsidSect="00727029">
          <w:type w:val="continuous"/>
          <w:pgSz w:w="11905" w:h="16837"/>
          <w:pgMar w:top="1459" w:right="1415" w:bottom="1440" w:left="1418" w:header="720" w:footer="720" w:gutter="0"/>
          <w:cols w:space="60"/>
          <w:noEndnote/>
        </w:sectPr>
      </w:pPr>
    </w:p>
    <w:p w:rsidR="00FC39CF" w:rsidRPr="003A06DB" w:rsidRDefault="00FC39CF" w:rsidP="00FC39CF">
      <w:pPr>
        <w:spacing w:before="120" w:line="360" w:lineRule="auto"/>
        <w:ind w:firstLine="1134"/>
        <w:jc w:val="both"/>
        <w:rPr>
          <w:rStyle w:val="FontStyle182"/>
          <w:sz w:val="24"/>
          <w:szCs w:val="24"/>
        </w:rPr>
      </w:pPr>
      <w:r w:rsidRPr="003A06DB">
        <w:object w:dxaOrig="4220" w:dyaOrig="720">
          <v:shape id="_x0000_i1050" type="#_x0000_t75" style="width:271.25pt;height:31.8pt" o:ole="">
            <v:imagedata r:id="rId68" o:title=""/>
          </v:shape>
          <o:OLEObject Type="Embed" ProgID="Equation.3" ShapeID="_x0000_i1050" DrawAspect="Content" ObjectID="_1305551915" r:id="rId69"/>
        </w:object>
      </w:r>
      <w:r w:rsidRPr="003A06DB">
        <w:t xml:space="preserve">                                   (45)</w:t>
      </w:r>
    </w:p>
    <w:p w:rsidR="00FC39CF" w:rsidRPr="003A06DB" w:rsidRDefault="00FC39CF" w:rsidP="00FC39CF">
      <w:pPr>
        <w:pStyle w:val="Style50"/>
        <w:widowControl/>
        <w:spacing w:before="120" w:line="360" w:lineRule="auto"/>
        <w:ind w:firstLine="567"/>
        <w:rPr>
          <w:rStyle w:val="FontStyle182"/>
          <w:sz w:val="24"/>
          <w:szCs w:val="24"/>
        </w:rPr>
      </w:pPr>
      <w:r w:rsidRPr="003A06DB">
        <w:rPr>
          <w:rStyle w:val="FontStyle182"/>
          <w:sz w:val="24"/>
          <w:szCs w:val="24"/>
        </w:rPr>
        <w:t xml:space="preserve">Où </w:t>
      </w:r>
      <w:r w:rsidRPr="003A06DB">
        <w:rPr>
          <w:rStyle w:val="FontStyle180"/>
          <w:sz w:val="24"/>
          <w:szCs w:val="24"/>
        </w:rPr>
        <w:t xml:space="preserve">∆x </w:t>
      </w:r>
      <w:r w:rsidRPr="003A06DB">
        <w:rPr>
          <w:rStyle w:val="FontStyle182"/>
          <w:sz w:val="24"/>
          <w:szCs w:val="24"/>
        </w:rPr>
        <w:t>est l'espacement du point,</w:t>
      </w:r>
      <w:r>
        <w:rPr>
          <w:rStyle w:val="FontStyle182"/>
          <w:sz w:val="24"/>
          <w:szCs w:val="24"/>
        </w:rPr>
        <w:t xml:space="preserve"> </w:t>
      </w:r>
      <w:r w:rsidRPr="003A06DB">
        <w:rPr>
          <w:rStyle w:val="FontStyle182"/>
          <w:sz w:val="24"/>
          <w:szCs w:val="24"/>
        </w:rPr>
        <w:t xml:space="preserve">Les dérivées partielles </w:t>
      </w:r>
      <w:r w:rsidRPr="003A06DB">
        <w:rPr>
          <w:rStyle w:val="FontStyle181"/>
          <w:sz w:val="24"/>
          <w:szCs w:val="24"/>
        </w:rPr>
        <w:t>F</w:t>
      </w:r>
      <w:r w:rsidRPr="003A06DB">
        <w:rPr>
          <w:rStyle w:val="FontStyle181"/>
          <w:sz w:val="24"/>
          <w:szCs w:val="24"/>
          <w:vertAlign w:val="subscript"/>
        </w:rPr>
        <w:t>1i</w:t>
      </w:r>
      <w:r w:rsidRPr="003A06DB">
        <w:rPr>
          <w:rStyle w:val="FontStyle233"/>
          <w:sz w:val="24"/>
          <w:szCs w:val="24"/>
        </w:rPr>
        <w:t xml:space="preserve">, </w:t>
      </w:r>
      <w:r w:rsidRPr="003A06DB">
        <w:rPr>
          <w:rStyle w:val="FontStyle181"/>
          <w:sz w:val="24"/>
          <w:szCs w:val="24"/>
        </w:rPr>
        <w:t>F</w:t>
      </w:r>
      <w:r w:rsidRPr="003A06DB">
        <w:rPr>
          <w:rStyle w:val="FontStyle181"/>
          <w:sz w:val="24"/>
          <w:szCs w:val="24"/>
          <w:vertAlign w:val="subscript"/>
        </w:rPr>
        <w:t>2i</w:t>
      </w:r>
      <w:r w:rsidRPr="003A06DB">
        <w:rPr>
          <w:rStyle w:val="FontStyle233"/>
          <w:sz w:val="24"/>
          <w:szCs w:val="24"/>
        </w:rPr>
        <w:t xml:space="preserve">, </w:t>
      </w:r>
      <w:r w:rsidRPr="003A06DB">
        <w:rPr>
          <w:rStyle w:val="FontStyle182"/>
          <w:sz w:val="24"/>
          <w:szCs w:val="24"/>
        </w:rPr>
        <w:t xml:space="preserve">et </w:t>
      </w:r>
      <w:r w:rsidRPr="003A06DB">
        <w:rPr>
          <w:rStyle w:val="FontStyle181"/>
          <w:sz w:val="24"/>
          <w:szCs w:val="24"/>
        </w:rPr>
        <w:t>F</w:t>
      </w:r>
      <w:r w:rsidRPr="003A06DB">
        <w:rPr>
          <w:rStyle w:val="FontStyle181"/>
          <w:sz w:val="24"/>
          <w:szCs w:val="24"/>
          <w:vertAlign w:val="subscript"/>
        </w:rPr>
        <w:t>3i</w:t>
      </w:r>
      <w:r w:rsidRPr="003A06DB">
        <w:rPr>
          <w:rStyle w:val="FontStyle181"/>
          <w:sz w:val="24"/>
          <w:szCs w:val="24"/>
        </w:rPr>
        <w:t xml:space="preserve"> </w:t>
      </w:r>
      <w:r w:rsidRPr="003A06DB">
        <w:rPr>
          <w:rStyle w:val="FontStyle182"/>
          <w:sz w:val="24"/>
          <w:szCs w:val="24"/>
        </w:rPr>
        <w:t xml:space="preserve">sont utilisées en concordance avec la variable inconnue (e.g : </w:t>
      </w:r>
      <w:r w:rsidRPr="003A06DB">
        <w:rPr>
          <w:rStyle w:val="FontStyle171"/>
          <w:sz w:val="24"/>
          <w:szCs w:val="24"/>
        </w:rPr>
        <w:t>ψ</w:t>
      </w:r>
      <w:r w:rsidRPr="003A06DB">
        <w:rPr>
          <w:rStyle w:val="FontStyle182"/>
          <w:sz w:val="24"/>
          <w:szCs w:val="24"/>
        </w:rPr>
        <w:t xml:space="preserve"> / </w:t>
      </w:r>
      <w:r w:rsidRPr="003A06DB">
        <w:rPr>
          <w:rStyle w:val="FontStyle181"/>
          <w:sz w:val="24"/>
          <w:szCs w:val="24"/>
        </w:rPr>
        <w:t>kT</w:t>
      </w:r>
      <w:r w:rsidRPr="003A06DB">
        <w:rPr>
          <w:rStyle w:val="FontStyle233"/>
          <w:sz w:val="24"/>
          <w:szCs w:val="24"/>
        </w:rPr>
        <w:t xml:space="preserve">, </w:t>
      </w:r>
      <w:r w:rsidRPr="003A06DB">
        <w:rPr>
          <w:rStyle w:val="FontStyle181"/>
          <w:spacing w:val="30"/>
          <w:sz w:val="24"/>
          <w:szCs w:val="24"/>
        </w:rPr>
        <w:t>E</w:t>
      </w:r>
      <w:r w:rsidRPr="003A06DB">
        <w:rPr>
          <w:rStyle w:val="FontStyle181"/>
          <w:spacing w:val="30"/>
          <w:sz w:val="24"/>
          <w:szCs w:val="24"/>
          <w:vertAlign w:val="subscript"/>
        </w:rPr>
        <w:t>Fni</w:t>
      </w:r>
      <w:r w:rsidRPr="003A06DB">
        <w:rPr>
          <w:rStyle w:val="FontStyle181"/>
          <w:sz w:val="24"/>
          <w:szCs w:val="24"/>
        </w:rPr>
        <w:t xml:space="preserve"> </w:t>
      </w:r>
      <w:r w:rsidRPr="003A06DB">
        <w:rPr>
          <w:rStyle w:val="FontStyle182"/>
          <w:sz w:val="24"/>
          <w:szCs w:val="24"/>
        </w:rPr>
        <w:t xml:space="preserve">/ </w:t>
      </w:r>
      <w:r w:rsidRPr="003A06DB">
        <w:rPr>
          <w:rStyle w:val="FontStyle181"/>
          <w:sz w:val="24"/>
          <w:szCs w:val="24"/>
        </w:rPr>
        <w:t>kT</w:t>
      </w:r>
      <w:r w:rsidRPr="003A06DB">
        <w:rPr>
          <w:rStyle w:val="FontStyle233"/>
          <w:sz w:val="24"/>
          <w:szCs w:val="24"/>
        </w:rPr>
        <w:t xml:space="preserve">, </w:t>
      </w:r>
      <w:r w:rsidRPr="003A06DB">
        <w:rPr>
          <w:rStyle w:val="FontStyle181"/>
          <w:spacing w:val="30"/>
          <w:sz w:val="24"/>
          <w:szCs w:val="24"/>
        </w:rPr>
        <w:t>E</w:t>
      </w:r>
      <w:r w:rsidRPr="003A06DB">
        <w:rPr>
          <w:rStyle w:val="FontStyle181"/>
          <w:spacing w:val="30"/>
          <w:sz w:val="24"/>
          <w:szCs w:val="24"/>
          <w:vertAlign w:val="subscript"/>
        </w:rPr>
        <w:t>Fpi</w:t>
      </w:r>
      <w:r w:rsidRPr="003A06DB">
        <w:rPr>
          <w:rStyle w:val="FontStyle181"/>
          <w:sz w:val="24"/>
          <w:szCs w:val="24"/>
        </w:rPr>
        <w:t xml:space="preserve"> </w:t>
      </w:r>
      <w:r w:rsidRPr="003A06DB">
        <w:rPr>
          <w:rStyle w:val="FontStyle182"/>
          <w:sz w:val="24"/>
          <w:szCs w:val="24"/>
        </w:rPr>
        <w:t>/</w:t>
      </w:r>
      <w:r w:rsidRPr="003A06DB">
        <w:rPr>
          <w:rStyle w:val="FontStyle181"/>
          <w:sz w:val="24"/>
          <w:szCs w:val="24"/>
        </w:rPr>
        <w:t>kT</w:t>
      </w:r>
      <w:r w:rsidRPr="003A06DB">
        <w:rPr>
          <w:rStyle w:val="FontStyle182"/>
          <w:sz w:val="24"/>
          <w:szCs w:val="24"/>
        </w:rPr>
        <w:t>, au i</w:t>
      </w:r>
      <w:r w:rsidRPr="003A06DB">
        <w:rPr>
          <w:rStyle w:val="FontStyle182"/>
          <w:sz w:val="24"/>
          <w:szCs w:val="24"/>
          <w:vertAlign w:val="superscript"/>
        </w:rPr>
        <w:t>eme</w:t>
      </w:r>
      <w:r w:rsidRPr="003A06DB">
        <w:rPr>
          <w:rStyle w:val="FontStyle182"/>
          <w:sz w:val="24"/>
          <w:szCs w:val="24"/>
        </w:rPr>
        <w:t xml:space="preserve"> point). L'équation matricielle spécifique est résolue pour la matrice X comme suit :</w:t>
      </w:r>
    </w:p>
    <w:p w:rsidR="00FC39CF" w:rsidRPr="003A06DB" w:rsidRDefault="00FC39CF" w:rsidP="00FC39CF">
      <w:pPr>
        <w:pStyle w:val="Style19"/>
        <w:widowControl/>
        <w:spacing w:before="120" w:line="360" w:lineRule="auto"/>
        <w:ind w:firstLine="1134"/>
        <w:jc w:val="both"/>
        <w:rPr>
          <w:rStyle w:val="FontStyle182"/>
          <w:sz w:val="24"/>
          <w:szCs w:val="24"/>
        </w:rPr>
      </w:pPr>
      <w:r w:rsidRPr="003A06DB">
        <w:rPr>
          <w:rStyle w:val="FontStyle181"/>
          <w:spacing w:val="30"/>
          <w:sz w:val="24"/>
          <w:szCs w:val="24"/>
        </w:rPr>
        <w:t>[A]. [X</w:t>
      </w:r>
      <w:r w:rsidRPr="003A06DB">
        <w:rPr>
          <w:rStyle w:val="FontStyle181"/>
          <w:sz w:val="24"/>
          <w:szCs w:val="24"/>
        </w:rPr>
        <w:t>]</w:t>
      </w:r>
      <w:r w:rsidRPr="003A06DB">
        <w:rPr>
          <w:rStyle w:val="FontStyle181"/>
          <w:spacing w:val="30"/>
          <w:sz w:val="24"/>
          <w:szCs w:val="24"/>
        </w:rPr>
        <w:t xml:space="preserve">= [B]                                                                </w:t>
      </w:r>
      <w:r w:rsidRPr="003A06DB">
        <w:rPr>
          <w:rStyle w:val="FontStyle181"/>
          <w:sz w:val="24"/>
          <w:szCs w:val="24"/>
        </w:rPr>
        <w:t xml:space="preserve"> </w:t>
      </w:r>
      <w:r w:rsidRPr="003A06DB">
        <w:rPr>
          <w:rStyle w:val="FontStyle182"/>
          <w:sz w:val="24"/>
          <w:szCs w:val="24"/>
        </w:rPr>
        <w:t>(46)</w:t>
      </w:r>
    </w:p>
    <w:p w:rsidR="00FC39CF" w:rsidRPr="003A06DB" w:rsidRDefault="00FC39CF" w:rsidP="00FC39CF">
      <w:pPr>
        <w:pStyle w:val="Style50"/>
        <w:widowControl/>
        <w:spacing w:before="120" w:line="360" w:lineRule="auto"/>
        <w:ind w:firstLine="567"/>
        <w:rPr>
          <w:rStyle w:val="FontStyle182"/>
          <w:sz w:val="24"/>
          <w:szCs w:val="24"/>
        </w:rPr>
      </w:pPr>
      <w:r w:rsidRPr="003A06DB">
        <w:rPr>
          <w:rStyle w:val="FontStyle182"/>
          <w:sz w:val="24"/>
          <w:szCs w:val="24"/>
        </w:rPr>
        <w:lastRenderedPageBreak/>
        <w:t xml:space="preserve">Où la matrice </w:t>
      </w:r>
      <w:r w:rsidRPr="003A06DB">
        <w:rPr>
          <w:rStyle w:val="FontStyle181"/>
          <w:spacing w:val="30"/>
          <w:sz w:val="24"/>
          <w:szCs w:val="24"/>
        </w:rPr>
        <w:t>A</w:t>
      </w:r>
      <w:r w:rsidRPr="003A06DB">
        <w:rPr>
          <w:rStyle w:val="FontStyle181"/>
          <w:sz w:val="24"/>
          <w:szCs w:val="24"/>
        </w:rPr>
        <w:t xml:space="preserve"> </w:t>
      </w:r>
      <w:r w:rsidRPr="003A06DB">
        <w:rPr>
          <w:rStyle w:val="FontStyle182"/>
          <w:sz w:val="24"/>
          <w:szCs w:val="24"/>
        </w:rPr>
        <w:t xml:space="preserve">est la matrice Jacobien de dérivés partiels des trois fonctions </w:t>
      </w:r>
      <w:r w:rsidRPr="003A06DB">
        <w:rPr>
          <w:rStyle w:val="FontStyle180"/>
          <w:sz w:val="24"/>
          <w:szCs w:val="24"/>
        </w:rPr>
        <w:t>F</w:t>
      </w:r>
      <w:r w:rsidRPr="003A06DB">
        <w:rPr>
          <w:rStyle w:val="FontStyle180"/>
          <w:sz w:val="24"/>
          <w:szCs w:val="24"/>
          <w:vertAlign w:val="subscript"/>
        </w:rPr>
        <w:t>1i</w:t>
      </w:r>
      <w:r w:rsidRPr="003A06DB">
        <w:rPr>
          <w:rStyle w:val="FontStyle233"/>
          <w:sz w:val="24"/>
          <w:szCs w:val="24"/>
        </w:rPr>
        <w:t xml:space="preserve">, </w:t>
      </w:r>
      <w:r w:rsidRPr="003A06DB">
        <w:rPr>
          <w:rStyle w:val="FontStyle180"/>
          <w:sz w:val="24"/>
          <w:szCs w:val="24"/>
        </w:rPr>
        <w:t>F</w:t>
      </w:r>
      <w:r w:rsidRPr="003A06DB">
        <w:rPr>
          <w:rStyle w:val="FontStyle180"/>
          <w:sz w:val="24"/>
          <w:szCs w:val="24"/>
          <w:vertAlign w:val="subscript"/>
        </w:rPr>
        <w:t>2i</w:t>
      </w:r>
      <w:r w:rsidRPr="003A06DB">
        <w:rPr>
          <w:rStyle w:val="FontStyle180"/>
          <w:sz w:val="24"/>
          <w:szCs w:val="24"/>
        </w:rPr>
        <w:t>, et</w:t>
      </w:r>
      <w:r w:rsidRPr="003A06DB">
        <w:rPr>
          <w:rStyle w:val="FontStyle182"/>
          <w:sz w:val="24"/>
          <w:szCs w:val="24"/>
        </w:rPr>
        <w:t xml:space="preserve"> </w:t>
      </w:r>
      <w:r w:rsidRPr="003A06DB">
        <w:rPr>
          <w:rStyle w:val="FontStyle180"/>
          <w:sz w:val="24"/>
          <w:szCs w:val="24"/>
        </w:rPr>
        <w:t>F</w:t>
      </w:r>
      <w:r w:rsidRPr="003A06DB">
        <w:rPr>
          <w:rStyle w:val="FontStyle180"/>
          <w:sz w:val="24"/>
          <w:szCs w:val="24"/>
          <w:vertAlign w:val="subscript"/>
        </w:rPr>
        <w:t>3i</w:t>
      </w:r>
      <w:r w:rsidRPr="003A06DB">
        <w:rPr>
          <w:rStyle w:val="FontStyle180"/>
          <w:sz w:val="24"/>
          <w:szCs w:val="24"/>
        </w:rPr>
        <w:t xml:space="preserve"> </w:t>
      </w:r>
      <w:r w:rsidRPr="003A06DB">
        <w:rPr>
          <w:rStyle w:val="FontStyle182"/>
          <w:sz w:val="24"/>
          <w:szCs w:val="24"/>
        </w:rPr>
        <w:t xml:space="preserve">(équations. (42) à (44), chacune de ces variables non dimensionnelles correspond à la matrice </w:t>
      </w:r>
      <w:r w:rsidRPr="003A06DB">
        <w:rPr>
          <w:rStyle w:val="FontStyle181"/>
          <w:spacing w:val="30"/>
          <w:sz w:val="24"/>
          <w:szCs w:val="24"/>
        </w:rPr>
        <w:t>X</w:t>
      </w:r>
      <w:r w:rsidRPr="003A06DB">
        <w:rPr>
          <w:rStyle w:val="FontStyle182"/>
          <w:sz w:val="24"/>
          <w:szCs w:val="24"/>
        </w:rPr>
        <w:t xml:space="preserve">. </w:t>
      </w:r>
    </w:p>
    <w:p w:rsidR="00FC39CF" w:rsidRPr="003A06DB" w:rsidRDefault="00FC39CF" w:rsidP="00FC39CF">
      <w:pPr>
        <w:pStyle w:val="Style50"/>
        <w:widowControl/>
        <w:spacing w:line="360" w:lineRule="auto"/>
        <w:rPr>
          <w:rStyle w:val="FontStyle182"/>
          <w:sz w:val="24"/>
          <w:szCs w:val="24"/>
        </w:rPr>
      </w:pPr>
      <w:r w:rsidRPr="003A06DB">
        <w:rPr>
          <w:rStyle w:val="FontStyle181"/>
          <w:spacing w:val="30"/>
          <w:sz w:val="24"/>
          <w:szCs w:val="24"/>
        </w:rPr>
        <w:t>X</w:t>
      </w:r>
      <w:r w:rsidRPr="003A06DB">
        <w:rPr>
          <w:rStyle w:val="FontStyle181"/>
          <w:sz w:val="24"/>
          <w:szCs w:val="24"/>
        </w:rPr>
        <w:t xml:space="preserve"> </w:t>
      </w:r>
      <w:r w:rsidRPr="003A06DB">
        <w:rPr>
          <w:rStyle w:val="FontStyle182"/>
          <w:sz w:val="24"/>
          <w:szCs w:val="24"/>
        </w:rPr>
        <w:t>est construite comme :</w:t>
      </w:r>
    </w:p>
    <w:p w:rsidR="00FC39CF" w:rsidRPr="003A06DB" w:rsidRDefault="00FC39CF" w:rsidP="00FC39CF">
      <w:pPr>
        <w:pStyle w:val="Style50"/>
        <w:widowControl/>
        <w:spacing w:before="120" w:line="360" w:lineRule="auto"/>
        <w:ind w:firstLine="1134"/>
        <w:rPr>
          <w:rStyle w:val="FontStyle182"/>
          <w:sz w:val="24"/>
          <w:szCs w:val="24"/>
        </w:rPr>
      </w:pPr>
      <w:r w:rsidRPr="003A06DB">
        <w:rPr>
          <w:b/>
          <w:position w:val="-86"/>
        </w:rPr>
        <w:object w:dxaOrig="1380" w:dyaOrig="1840">
          <v:shape id="_x0000_i1051" type="#_x0000_t75" style="width:67.8pt;height:103.8pt" o:ole="">
            <v:imagedata r:id="rId70" o:title=""/>
          </v:shape>
          <o:OLEObject Type="Embed" ProgID="Equation.3" ShapeID="_x0000_i1051" DrawAspect="Content" ObjectID="_1305551916" r:id="rId71"/>
        </w:object>
      </w:r>
    </w:p>
    <w:p w:rsidR="00FC39CF" w:rsidRPr="003A06DB" w:rsidRDefault="00FC39CF" w:rsidP="00FC39CF">
      <w:pPr>
        <w:pStyle w:val="Style50"/>
        <w:widowControl/>
        <w:spacing w:before="120" w:line="360" w:lineRule="auto"/>
        <w:rPr>
          <w:rStyle w:val="FontStyle182"/>
          <w:sz w:val="24"/>
          <w:szCs w:val="24"/>
        </w:rPr>
      </w:pPr>
      <w:r w:rsidRPr="003A06DB">
        <w:rPr>
          <w:rStyle w:val="FontStyle182"/>
          <w:sz w:val="24"/>
          <w:szCs w:val="24"/>
        </w:rPr>
        <w:t xml:space="preserve">Et la matrice </w:t>
      </w:r>
      <w:r w:rsidRPr="003A06DB">
        <w:rPr>
          <w:rStyle w:val="FontStyle181"/>
          <w:spacing w:val="30"/>
          <w:sz w:val="24"/>
          <w:szCs w:val="24"/>
        </w:rPr>
        <w:t>B</w:t>
      </w:r>
      <w:r w:rsidRPr="003A06DB">
        <w:rPr>
          <w:rStyle w:val="FontStyle181"/>
          <w:sz w:val="24"/>
          <w:szCs w:val="24"/>
        </w:rPr>
        <w:t xml:space="preserve"> </w:t>
      </w:r>
      <w:r w:rsidRPr="003A06DB">
        <w:rPr>
          <w:rStyle w:val="FontStyle182"/>
          <w:sz w:val="24"/>
          <w:szCs w:val="24"/>
        </w:rPr>
        <w:t>a construit comme :</w:t>
      </w:r>
    </w:p>
    <w:p w:rsidR="00FC39CF" w:rsidRPr="003A06DB" w:rsidRDefault="00FC39CF" w:rsidP="00FC39CF">
      <w:pPr>
        <w:pStyle w:val="Style50"/>
        <w:widowControl/>
        <w:spacing w:before="120" w:line="360" w:lineRule="auto"/>
        <w:ind w:firstLine="1134"/>
        <w:rPr>
          <w:rStyle w:val="FontStyle182"/>
          <w:sz w:val="24"/>
          <w:szCs w:val="24"/>
        </w:rPr>
      </w:pPr>
      <w:r w:rsidRPr="003A06DB">
        <w:rPr>
          <w:b/>
          <w:position w:val="-86"/>
        </w:rPr>
        <w:object w:dxaOrig="780" w:dyaOrig="1840">
          <v:shape id="_x0000_i1052" type="#_x0000_t75" style="width:38.5pt;height:103.8pt" o:ole="">
            <v:imagedata r:id="rId72" o:title=""/>
          </v:shape>
          <o:OLEObject Type="Embed" ProgID="Equation.3" ShapeID="_x0000_i1052" DrawAspect="Content" ObjectID="_1305551917" r:id="rId73"/>
        </w:object>
      </w:r>
    </w:p>
    <w:p w:rsidR="00FC39CF" w:rsidRPr="003A06DB" w:rsidRDefault="00FC39CF" w:rsidP="00FC39CF">
      <w:pPr>
        <w:pStyle w:val="Style50"/>
        <w:widowControl/>
        <w:spacing w:before="120" w:line="360" w:lineRule="auto"/>
        <w:ind w:firstLine="567"/>
        <w:rPr>
          <w:rStyle w:val="FontStyle182"/>
          <w:sz w:val="24"/>
          <w:szCs w:val="24"/>
        </w:rPr>
      </w:pPr>
      <w:r w:rsidRPr="003A06DB">
        <w:rPr>
          <w:rStyle w:val="FontStyle182"/>
          <w:sz w:val="24"/>
          <w:szCs w:val="24"/>
        </w:rPr>
        <w:t xml:space="preserve">Les matrices sont mises dans cette forme de telle sorte que la matrice Jacobien, </w:t>
      </w:r>
      <w:r w:rsidRPr="003A06DB">
        <w:rPr>
          <w:rStyle w:val="FontStyle181"/>
          <w:spacing w:val="30"/>
          <w:sz w:val="24"/>
          <w:szCs w:val="24"/>
        </w:rPr>
        <w:t>A</w:t>
      </w:r>
      <w:r w:rsidRPr="003A06DB">
        <w:rPr>
          <w:rStyle w:val="FontStyle181"/>
          <w:sz w:val="24"/>
          <w:szCs w:val="24"/>
        </w:rPr>
        <w:t xml:space="preserve"> </w:t>
      </w:r>
      <w:r w:rsidRPr="003A06DB">
        <w:rPr>
          <w:rStyle w:val="FontStyle182"/>
          <w:sz w:val="24"/>
          <w:szCs w:val="24"/>
        </w:rPr>
        <w:t xml:space="preserve">soit une matrice inversible. Cela minimise le temps nécessaire de l'ordinateur pour inverser la matrice </w:t>
      </w:r>
      <w:r w:rsidRPr="003A06DB">
        <w:rPr>
          <w:rStyle w:val="FontStyle181"/>
          <w:spacing w:val="30"/>
          <w:sz w:val="24"/>
          <w:szCs w:val="24"/>
        </w:rPr>
        <w:t>A</w:t>
      </w:r>
      <w:r w:rsidRPr="003A06DB">
        <w:rPr>
          <w:rStyle w:val="FontStyle181"/>
          <w:sz w:val="24"/>
          <w:szCs w:val="24"/>
        </w:rPr>
        <w:t xml:space="preserve"> </w:t>
      </w:r>
      <w:r w:rsidRPr="003A06DB">
        <w:rPr>
          <w:rStyle w:val="FontStyle182"/>
          <w:sz w:val="24"/>
          <w:szCs w:val="24"/>
        </w:rPr>
        <w:t xml:space="preserve">pour résoudre </w:t>
      </w:r>
      <w:r w:rsidRPr="003A06DB">
        <w:rPr>
          <w:rStyle w:val="FontStyle181"/>
          <w:spacing w:val="30"/>
          <w:sz w:val="24"/>
          <w:szCs w:val="24"/>
        </w:rPr>
        <w:t>X</w:t>
      </w:r>
      <w:r w:rsidRPr="003A06DB">
        <w:rPr>
          <w:rStyle w:val="FontStyle182"/>
          <w:sz w:val="24"/>
          <w:szCs w:val="24"/>
        </w:rPr>
        <w:t xml:space="preserve">.  Après chaque itération, la matrice </w:t>
      </w:r>
      <w:r w:rsidRPr="003A06DB">
        <w:rPr>
          <w:rStyle w:val="FontStyle181"/>
          <w:spacing w:val="30"/>
          <w:sz w:val="24"/>
          <w:szCs w:val="24"/>
        </w:rPr>
        <w:t>X</w:t>
      </w:r>
      <w:r w:rsidRPr="003A06DB">
        <w:rPr>
          <w:rStyle w:val="FontStyle181"/>
          <w:sz w:val="24"/>
          <w:szCs w:val="24"/>
        </w:rPr>
        <w:t xml:space="preserve"> </w:t>
      </w:r>
      <w:r w:rsidRPr="003A06DB">
        <w:rPr>
          <w:rStyle w:val="FontStyle182"/>
          <w:sz w:val="24"/>
          <w:szCs w:val="24"/>
        </w:rPr>
        <w:t xml:space="preserve">est ajoutée à la dernière estimation jusqu'à la plus petite valeur contenue dans la matrice </w:t>
      </w:r>
      <w:r w:rsidRPr="003A06DB">
        <w:rPr>
          <w:rStyle w:val="FontStyle181"/>
          <w:spacing w:val="30"/>
          <w:sz w:val="24"/>
          <w:szCs w:val="24"/>
        </w:rPr>
        <w:t>X</w:t>
      </w:r>
      <w:r w:rsidRPr="003A06DB">
        <w:rPr>
          <w:rStyle w:val="FontStyle182"/>
          <w:sz w:val="24"/>
          <w:szCs w:val="24"/>
        </w:rPr>
        <w:t xml:space="preserve">, inférieur à un certain critère prédéterminé de l'erreur </w:t>
      </w:r>
      <w:r w:rsidRPr="003A06DB">
        <w:rPr>
          <w:rStyle w:val="FontStyle181"/>
          <w:spacing w:val="30"/>
          <w:sz w:val="24"/>
          <w:szCs w:val="24"/>
        </w:rPr>
        <w:t>h</w:t>
      </w:r>
      <w:r w:rsidRPr="003A06DB">
        <w:rPr>
          <w:rStyle w:val="FontStyle182"/>
          <w:sz w:val="24"/>
          <w:szCs w:val="24"/>
        </w:rPr>
        <w:t xml:space="preserve">. Ici, </w:t>
      </w:r>
      <w:r w:rsidRPr="003A06DB">
        <w:rPr>
          <w:rStyle w:val="FontStyle181"/>
          <w:spacing w:val="30"/>
          <w:sz w:val="24"/>
          <w:szCs w:val="24"/>
        </w:rPr>
        <w:t>h</w:t>
      </w:r>
      <w:r w:rsidRPr="003A06DB">
        <w:rPr>
          <w:rStyle w:val="FontStyle181"/>
          <w:sz w:val="24"/>
          <w:szCs w:val="24"/>
        </w:rPr>
        <w:t xml:space="preserve"> </w:t>
      </w:r>
      <w:r w:rsidRPr="003A06DB">
        <w:rPr>
          <w:rStyle w:val="FontStyle182"/>
          <w:sz w:val="24"/>
          <w:szCs w:val="24"/>
        </w:rPr>
        <w:t>est prise pour être égal à 10</w:t>
      </w:r>
      <w:r w:rsidRPr="003A06DB">
        <w:rPr>
          <w:rStyle w:val="FontStyle182"/>
          <w:sz w:val="24"/>
          <w:szCs w:val="24"/>
          <w:vertAlign w:val="superscript"/>
        </w:rPr>
        <w:t>-6</w:t>
      </w:r>
      <w:r w:rsidRPr="003A06DB">
        <w:rPr>
          <w:rStyle w:val="FontStyle182"/>
          <w:sz w:val="24"/>
          <w:szCs w:val="24"/>
        </w:rPr>
        <w:t xml:space="preserve"> dans l'équilibre non thermodynamique et 10</w:t>
      </w:r>
      <w:r w:rsidRPr="003A06DB">
        <w:rPr>
          <w:rStyle w:val="FontStyle182"/>
          <w:sz w:val="24"/>
          <w:szCs w:val="24"/>
          <w:vertAlign w:val="superscript"/>
        </w:rPr>
        <w:t>-9</w:t>
      </w:r>
      <w:r w:rsidRPr="003A06DB">
        <w:rPr>
          <w:rStyle w:val="FontStyle182"/>
          <w:sz w:val="24"/>
          <w:szCs w:val="24"/>
        </w:rPr>
        <w:t xml:space="preserve"> dans équilibre thermodynamique pour toutes les inconnues non- dimensionnelle.</w:t>
      </w:r>
    </w:p>
    <w:p w:rsidR="00FC39CF" w:rsidRPr="003A06DB" w:rsidRDefault="00FC39CF" w:rsidP="00FC39CF">
      <w:pPr>
        <w:pStyle w:val="Style50"/>
        <w:widowControl/>
        <w:spacing w:before="240" w:line="360" w:lineRule="auto"/>
        <w:rPr>
          <w:color w:val="000000"/>
        </w:rPr>
      </w:pPr>
      <w:r w:rsidRPr="003A06DB">
        <w:rPr>
          <w:b/>
          <w:bCs/>
        </w:rPr>
        <w:t>III.5. LISTE DES PARAMÈTRES INTRODUIRE</w:t>
      </w:r>
      <w:r w:rsidR="00B362A9">
        <w:rPr>
          <w:b/>
          <w:bCs/>
        </w:rPr>
        <w:t xml:space="preserve"> [6</w:t>
      </w:r>
      <w:r w:rsidR="007B603D">
        <w:rPr>
          <w:b/>
          <w:bCs/>
        </w:rPr>
        <w:t>6</w:t>
      </w:r>
      <w:r w:rsidR="00B362A9">
        <w:rPr>
          <w:b/>
          <w:bCs/>
        </w:rPr>
        <w:t>]</w:t>
      </w:r>
      <w:r w:rsidRPr="003A06DB">
        <w:rPr>
          <w:b/>
          <w:bCs/>
        </w:rPr>
        <w:t xml:space="preserve"> </w:t>
      </w:r>
    </w:p>
    <w:p w:rsidR="00FC39CF" w:rsidRPr="003A06DB" w:rsidRDefault="00FC39CF" w:rsidP="00FC39CF">
      <w:pPr>
        <w:widowControl w:val="0"/>
        <w:autoSpaceDE w:val="0"/>
        <w:autoSpaceDN w:val="0"/>
        <w:spacing w:before="120" w:line="360" w:lineRule="auto"/>
        <w:ind w:firstLine="567"/>
        <w:jc w:val="both"/>
      </w:pPr>
      <w:r w:rsidRPr="003A06DB">
        <w:t xml:space="preserve">La figure </w:t>
      </w:r>
      <w:r w:rsidRPr="003A06DB">
        <w:rPr>
          <w:b/>
          <w:bCs/>
        </w:rPr>
        <w:t>III</w:t>
      </w:r>
      <w:r w:rsidR="00986723">
        <w:rPr>
          <w:b/>
          <w:bCs/>
        </w:rPr>
        <w:t>.4</w:t>
      </w:r>
      <w:r w:rsidRPr="003A06DB">
        <w:t>, est une liste de paramètres d’entrée que L’AMPS a besoin pour résoudre l’ensemble des équations de transport et de conditions aux limites. En général, cette liste s’appliquera à toutes les versions du programme en cours à quelque exception mineurs. Les différences dans la liste des paramètres entre chaque version de programme seront mentionnées comme elles sont discutées.</w:t>
      </w:r>
    </w:p>
    <w:p w:rsidR="00FC39CF" w:rsidRPr="003A06DB" w:rsidRDefault="00FC39CF" w:rsidP="00FC39CF">
      <w:pPr>
        <w:widowControl w:val="0"/>
        <w:autoSpaceDE w:val="0"/>
        <w:autoSpaceDN w:val="0"/>
        <w:spacing w:before="120" w:line="360" w:lineRule="auto"/>
        <w:ind w:firstLine="567"/>
        <w:jc w:val="both"/>
      </w:pPr>
      <w:r w:rsidRPr="003A06DB">
        <w:t>Les paramètres peuvent se trouver dans l’une des trois catégories générales suivantes :</w:t>
      </w:r>
    </w:p>
    <w:p w:rsidR="00FC39CF" w:rsidRPr="003A06DB" w:rsidRDefault="00FC39CF" w:rsidP="00FC39CF">
      <w:pPr>
        <w:widowControl w:val="0"/>
        <w:autoSpaceDE w:val="0"/>
        <w:autoSpaceDN w:val="0"/>
        <w:spacing w:before="120" w:line="360" w:lineRule="auto"/>
        <w:ind w:firstLine="851"/>
        <w:jc w:val="both"/>
      </w:pPr>
      <w:r w:rsidRPr="003A06DB">
        <w:rPr>
          <w:b/>
        </w:rPr>
        <w:t>1-</w:t>
      </w:r>
      <w:r w:rsidRPr="003A06DB">
        <w:t>paramètres qui s’appliquent au dispositif entier.</w:t>
      </w:r>
    </w:p>
    <w:p w:rsidR="00FC39CF" w:rsidRPr="003A06DB" w:rsidRDefault="00FC39CF" w:rsidP="00FC39CF">
      <w:pPr>
        <w:widowControl w:val="0"/>
        <w:autoSpaceDE w:val="0"/>
        <w:autoSpaceDN w:val="0"/>
        <w:spacing w:line="360" w:lineRule="auto"/>
        <w:ind w:firstLine="851"/>
        <w:jc w:val="both"/>
      </w:pPr>
      <w:r w:rsidRPr="003A06DB">
        <w:rPr>
          <w:b/>
        </w:rPr>
        <w:t>2-</w:t>
      </w:r>
      <w:r w:rsidRPr="003A06DB">
        <w:t>paramètres qui s’appliquent à une région particulière du dispositif.</w:t>
      </w:r>
    </w:p>
    <w:p w:rsidR="00FC39CF" w:rsidRPr="003A06DB" w:rsidRDefault="00FC39CF" w:rsidP="00FC39CF">
      <w:pPr>
        <w:widowControl w:val="0"/>
        <w:autoSpaceDE w:val="0"/>
        <w:autoSpaceDN w:val="0"/>
        <w:spacing w:line="360" w:lineRule="auto"/>
        <w:ind w:firstLine="851"/>
        <w:jc w:val="both"/>
      </w:pPr>
      <w:r w:rsidRPr="003A06DB">
        <w:rPr>
          <w:b/>
        </w:rPr>
        <w:lastRenderedPageBreak/>
        <w:t>3-</w:t>
      </w:r>
      <w:r w:rsidRPr="003A06DB">
        <w:t xml:space="preserve">paramètres qui définissent les spectres d’illumination (pour le cas de la lumière)  </w:t>
      </w:r>
    </w:p>
    <w:p w:rsidR="00FC39CF" w:rsidRPr="003A06DB" w:rsidRDefault="00FC39CF" w:rsidP="00FC39CF">
      <w:pPr>
        <w:widowControl w:val="0"/>
        <w:autoSpaceDE w:val="0"/>
        <w:autoSpaceDN w:val="0"/>
        <w:spacing w:before="144" w:line="360" w:lineRule="auto"/>
        <w:jc w:val="both"/>
      </w:pPr>
      <w:r w:rsidRPr="003A06DB">
        <w:rPr>
          <w:noProof/>
          <w:lang w:val="fr-FR" w:eastAsia="fr-FR"/>
        </w:rPr>
        <w:drawing>
          <wp:anchor distT="0" distB="0" distL="114300" distR="114300" simplePos="0" relativeHeight="251654656" behindDoc="1" locked="0" layoutInCell="1" allowOverlap="1">
            <wp:simplePos x="0" y="0"/>
            <wp:positionH relativeFrom="column">
              <wp:posOffset>302260</wp:posOffset>
            </wp:positionH>
            <wp:positionV relativeFrom="paragraph">
              <wp:posOffset>252730</wp:posOffset>
            </wp:positionV>
            <wp:extent cx="5227320" cy="3506470"/>
            <wp:effectExtent l="19050" t="0" r="0" b="0"/>
            <wp:wrapTight wrapText="bothSides">
              <wp:wrapPolygon edited="0">
                <wp:start x="-79" y="0"/>
                <wp:lineTo x="-79" y="21475"/>
                <wp:lineTo x="21569" y="21475"/>
                <wp:lineTo x="21569" y="0"/>
                <wp:lineTo x="-79" y="0"/>
              </wp:wrapPolygon>
            </wp:wrapTight>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4" cstate="print"/>
                    <a:srcRect l="21612" t="16206" r="35216" b="30697"/>
                    <a:stretch>
                      <a:fillRect/>
                    </a:stretch>
                  </pic:blipFill>
                  <pic:spPr bwMode="auto">
                    <a:xfrm>
                      <a:off x="0" y="0"/>
                      <a:ext cx="5227320" cy="3506470"/>
                    </a:xfrm>
                    <a:prstGeom prst="rect">
                      <a:avLst/>
                    </a:prstGeom>
                    <a:noFill/>
                    <a:ln w="9525">
                      <a:noFill/>
                      <a:miter lim="800000"/>
                      <a:headEnd/>
                      <a:tailEnd/>
                    </a:ln>
                  </pic:spPr>
                </pic:pic>
              </a:graphicData>
            </a:graphic>
          </wp:anchor>
        </w:drawing>
      </w:r>
    </w:p>
    <w:p w:rsidR="00FC39CF" w:rsidRPr="003A06DB" w:rsidRDefault="00FC39CF" w:rsidP="00FC39CF">
      <w:pPr>
        <w:widowControl w:val="0"/>
        <w:autoSpaceDE w:val="0"/>
        <w:autoSpaceDN w:val="0"/>
        <w:spacing w:before="144" w:line="360" w:lineRule="auto"/>
        <w:ind w:left="720"/>
        <w:jc w:val="both"/>
      </w:pPr>
    </w:p>
    <w:p w:rsidR="00FC39CF" w:rsidRPr="003A06DB" w:rsidRDefault="00FC39CF" w:rsidP="00FC39CF">
      <w:pPr>
        <w:widowControl w:val="0"/>
        <w:autoSpaceDE w:val="0"/>
        <w:autoSpaceDN w:val="0"/>
        <w:spacing w:before="144" w:line="360" w:lineRule="auto"/>
        <w:ind w:left="720"/>
        <w:jc w:val="both"/>
        <w:rPr>
          <w:b/>
          <w:bCs/>
        </w:rPr>
      </w:pPr>
    </w:p>
    <w:p w:rsidR="00FC39CF" w:rsidRPr="003A06DB" w:rsidRDefault="00FC39CF" w:rsidP="00FC39CF">
      <w:pPr>
        <w:widowControl w:val="0"/>
        <w:autoSpaceDE w:val="0"/>
        <w:autoSpaceDN w:val="0"/>
        <w:spacing w:before="144" w:line="360" w:lineRule="auto"/>
        <w:ind w:left="720"/>
        <w:jc w:val="both"/>
        <w:rPr>
          <w:b/>
          <w:bCs/>
        </w:rPr>
      </w:pPr>
    </w:p>
    <w:p w:rsidR="00FC39CF" w:rsidRPr="003A06DB" w:rsidRDefault="00FC39CF" w:rsidP="00FC39CF">
      <w:pPr>
        <w:widowControl w:val="0"/>
        <w:autoSpaceDE w:val="0"/>
        <w:autoSpaceDN w:val="0"/>
        <w:spacing w:before="144" w:line="360" w:lineRule="auto"/>
        <w:ind w:left="720"/>
        <w:jc w:val="both"/>
        <w:rPr>
          <w:b/>
          <w:bCs/>
        </w:rPr>
      </w:pPr>
    </w:p>
    <w:p w:rsidR="00FC39CF" w:rsidRPr="003A06DB" w:rsidRDefault="00FC39CF" w:rsidP="00FC39CF">
      <w:pPr>
        <w:widowControl w:val="0"/>
        <w:autoSpaceDE w:val="0"/>
        <w:autoSpaceDN w:val="0"/>
        <w:spacing w:before="120" w:line="360" w:lineRule="auto"/>
        <w:jc w:val="center"/>
      </w:pPr>
      <w:r w:rsidRPr="003A06DB">
        <w:rPr>
          <w:b/>
          <w:bCs/>
        </w:rPr>
        <w:t>Figure III</w:t>
      </w:r>
      <w:r w:rsidR="00986723">
        <w:rPr>
          <w:b/>
          <w:bCs/>
        </w:rPr>
        <w:t>.4</w:t>
      </w:r>
      <w:r w:rsidRPr="003A06DB">
        <w:t> : différentes fenêtres pour introduire les paramètres</w:t>
      </w:r>
    </w:p>
    <w:p w:rsidR="00FC39CF" w:rsidRPr="003A06DB" w:rsidRDefault="00FC39CF" w:rsidP="00FC39CF">
      <w:pPr>
        <w:widowControl w:val="0"/>
        <w:autoSpaceDE w:val="0"/>
        <w:autoSpaceDN w:val="0"/>
        <w:spacing w:before="120" w:line="360" w:lineRule="auto"/>
        <w:jc w:val="both"/>
      </w:pPr>
      <w:r w:rsidRPr="003A06DB">
        <w:t xml:space="preserve"> Les paramètres peuvent appartenir à l’une des trois catégories suivantes :</w:t>
      </w:r>
    </w:p>
    <w:p w:rsidR="00FC39CF" w:rsidRPr="003A06DB" w:rsidRDefault="00FC39CF" w:rsidP="00FC39CF">
      <w:pPr>
        <w:widowControl w:val="0"/>
        <w:numPr>
          <w:ilvl w:val="0"/>
          <w:numId w:val="32"/>
        </w:numPr>
        <w:autoSpaceDE w:val="0"/>
        <w:autoSpaceDN w:val="0"/>
        <w:spacing w:before="120" w:line="360" w:lineRule="auto"/>
        <w:jc w:val="both"/>
      </w:pPr>
      <w:r w:rsidRPr="003A06DB">
        <w:t>Paramètres qui s’appliquent au dispositif entier.</w:t>
      </w:r>
    </w:p>
    <w:p w:rsidR="00FC39CF" w:rsidRPr="003A06DB" w:rsidRDefault="00FC39CF" w:rsidP="00FC39CF">
      <w:pPr>
        <w:widowControl w:val="0"/>
        <w:numPr>
          <w:ilvl w:val="0"/>
          <w:numId w:val="32"/>
        </w:numPr>
        <w:autoSpaceDE w:val="0"/>
        <w:autoSpaceDN w:val="0"/>
        <w:spacing w:line="360" w:lineRule="auto"/>
        <w:jc w:val="both"/>
      </w:pPr>
      <w:r w:rsidRPr="003A06DB">
        <w:t>Paramètres qui s’appliquent à une région particulière de dispositif.</w:t>
      </w:r>
    </w:p>
    <w:p w:rsidR="00FC39CF" w:rsidRPr="003A06DB" w:rsidRDefault="00FC39CF" w:rsidP="00FC39CF">
      <w:pPr>
        <w:widowControl w:val="0"/>
        <w:numPr>
          <w:ilvl w:val="0"/>
          <w:numId w:val="32"/>
        </w:numPr>
        <w:autoSpaceDE w:val="0"/>
        <w:autoSpaceDN w:val="0"/>
        <w:spacing w:line="360" w:lineRule="auto"/>
        <w:jc w:val="both"/>
      </w:pPr>
      <w:r w:rsidRPr="003A06DB">
        <w:t xml:space="preserve">Paramètres qui définissent les spectres d’illumination (pour le cas de la lumière)  </w:t>
      </w:r>
    </w:p>
    <w:p w:rsidR="00FC39CF" w:rsidRPr="003A06DB" w:rsidRDefault="00FC39CF" w:rsidP="00FC39CF">
      <w:pPr>
        <w:widowControl w:val="0"/>
        <w:autoSpaceDE w:val="0"/>
        <w:autoSpaceDN w:val="0"/>
        <w:spacing w:before="120" w:line="360" w:lineRule="auto"/>
        <w:jc w:val="both"/>
        <w:rPr>
          <w:bCs/>
        </w:rPr>
      </w:pPr>
      <w:r w:rsidRPr="003A06DB">
        <w:rPr>
          <w:b/>
        </w:rPr>
        <w:t>III.5.1. Paramètres qui s’appliquent au dispositif entier</w:t>
      </w:r>
      <w:r w:rsidRPr="003A06DB">
        <w:rPr>
          <w:bCs/>
        </w:rPr>
        <w:t> </w:t>
      </w:r>
    </w:p>
    <w:p w:rsidR="00FC39CF" w:rsidRPr="003A06DB" w:rsidRDefault="00FC39CF" w:rsidP="00FC39CF">
      <w:pPr>
        <w:widowControl w:val="0"/>
        <w:autoSpaceDE w:val="0"/>
        <w:autoSpaceDN w:val="0"/>
        <w:spacing w:before="120" w:line="360" w:lineRule="auto"/>
        <w:ind w:firstLine="567"/>
        <w:jc w:val="both"/>
      </w:pPr>
      <w:r w:rsidRPr="003A06DB">
        <w:t>Les Paramètres qui s’appliquent au dispositif entier incluent (les unités utilisées dans l’AMPS sont entre parenthèse) ce qui suit :</w:t>
      </w:r>
    </w:p>
    <w:p w:rsidR="00FC39CF" w:rsidRPr="003A06DB" w:rsidRDefault="00FC39CF" w:rsidP="00827D9E">
      <w:pPr>
        <w:widowControl w:val="0"/>
        <w:autoSpaceDE w:val="0"/>
        <w:autoSpaceDN w:val="0"/>
        <w:spacing w:before="240" w:line="360" w:lineRule="auto"/>
        <w:jc w:val="both"/>
        <w:rPr>
          <w:b/>
        </w:rPr>
      </w:pPr>
      <w:r w:rsidRPr="003A06DB">
        <w:rPr>
          <w:b/>
        </w:rPr>
        <w:t>a. conditions aux limites :</w:t>
      </w:r>
    </w:p>
    <w:p w:rsidR="00FC39CF" w:rsidRPr="003A06DB" w:rsidRDefault="00FC39CF" w:rsidP="00FC39CF">
      <w:pPr>
        <w:widowControl w:val="0"/>
        <w:numPr>
          <w:ilvl w:val="0"/>
          <w:numId w:val="33"/>
        </w:numPr>
        <w:autoSpaceDE w:val="0"/>
        <w:autoSpaceDN w:val="0"/>
        <w:spacing w:before="120" w:line="360" w:lineRule="auto"/>
        <w:jc w:val="both"/>
      </w:pPr>
      <w:r w:rsidRPr="003A06DB">
        <w:t xml:space="preserve">PHIBO = </w:t>
      </w:r>
      <w:r w:rsidRPr="003A06DB">
        <w:rPr>
          <w:position w:val="-10"/>
        </w:rPr>
        <w:object w:dxaOrig="200" w:dyaOrig="320">
          <v:shape id="_x0000_i1053" type="#_x0000_t75" style="width:10.05pt;height:20.95pt" o:ole="">
            <v:imagedata r:id="rId75" o:title=""/>
          </v:shape>
          <o:OLEObject Type="Embed" ProgID="Equation.3" ShapeID="_x0000_i1053" DrawAspect="Content" ObjectID="_1305551918" r:id="rId76"/>
        </w:object>
      </w:r>
      <w:r w:rsidRPr="003A06DB">
        <w:t>b0 = EC - EF  pour x=0 (eV)</w:t>
      </w:r>
    </w:p>
    <w:p w:rsidR="00FC39CF" w:rsidRDefault="00FC39CF" w:rsidP="00FC39CF">
      <w:pPr>
        <w:widowControl w:val="0"/>
        <w:numPr>
          <w:ilvl w:val="0"/>
          <w:numId w:val="33"/>
        </w:numPr>
        <w:autoSpaceDE w:val="0"/>
        <w:autoSpaceDN w:val="0"/>
        <w:spacing w:line="360" w:lineRule="auto"/>
        <w:jc w:val="both"/>
      </w:pPr>
      <w:r w:rsidRPr="003A06DB">
        <w:t xml:space="preserve">PHIBL = </w:t>
      </w:r>
      <w:r w:rsidRPr="003A06DB">
        <w:rPr>
          <w:position w:val="-10"/>
        </w:rPr>
        <w:object w:dxaOrig="200" w:dyaOrig="320">
          <v:shape id="_x0000_i1054" type="#_x0000_t75" style="width:10.05pt;height:20.95pt" o:ole="">
            <v:imagedata r:id="rId77" o:title=""/>
          </v:shape>
          <o:OLEObject Type="Embed" ProgID="Equation.3" ShapeID="_x0000_i1054" DrawAspect="Content" ObjectID="_1305551919" r:id="rId78"/>
        </w:object>
      </w:r>
      <w:r w:rsidRPr="003A06DB">
        <w:t>bL = EC - EF pour  x=L (eV)</w:t>
      </w:r>
    </w:p>
    <w:p w:rsidR="00FC39CF" w:rsidRPr="003A06DB" w:rsidRDefault="00FC39CF" w:rsidP="00827D9E">
      <w:pPr>
        <w:widowControl w:val="0"/>
        <w:autoSpaceDE w:val="0"/>
        <w:autoSpaceDN w:val="0"/>
        <w:spacing w:before="240" w:line="360" w:lineRule="auto"/>
        <w:jc w:val="both"/>
        <w:rPr>
          <w:b/>
        </w:rPr>
      </w:pPr>
      <w:r w:rsidRPr="003A06DB">
        <w:rPr>
          <w:b/>
        </w:rPr>
        <w:t>b. vitesse de recombinaison en surface :</w:t>
      </w:r>
    </w:p>
    <w:p w:rsidR="00FC39CF" w:rsidRPr="003A06DB" w:rsidRDefault="00FC39CF" w:rsidP="00FC39CF">
      <w:pPr>
        <w:widowControl w:val="0"/>
        <w:numPr>
          <w:ilvl w:val="0"/>
          <w:numId w:val="34"/>
        </w:numPr>
        <w:autoSpaceDE w:val="0"/>
        <w:autoSpaceDN w:val="0"/>
        <w:spacing w:before="120" w:line="360" w:lineRule="auto"/>
        <w:jc w:val="both"/>
      </w:pPr>
      <w:r w:rsidRPr="003A06DB">
        <w:t>SNO = SNO : pour les électrons interface x=0 (cm/sec)</w:t>
      </w:r>
    </w:p>
    <w:p w:rsidR="00FC39CF" w:rsidRPr="003A06DB" w:rsidRDefault="00FC39CF" w:rsidP="00FC39CF">
      <w:pPr>
        <w:widowControl w:val="0"/>
        <w:numPr>
          <w:ilvl w:val="0"/>
          <w:numId w:val="34"/>
        </w:numPr>
        <w:autoSpaceDE w:val="0"/>
        <w:autoSpaceDN w:val="0"/>
        <w:spacing w:line="360" w:lineRule="auto"/>
        <w:jc w:val="both"/>
      </w:pPr>
      <w:r w:rsidRPr="003A06DB">
        <w:t>SPO = SPO : pour les trous interface x=0 (cm/sec)</w:t>
      </w:r>
    </w:p>
    <w:p w:rsidR="00FC39CF" w:rsidRPr="003A06DB" w:rsidRDefault="00FC39CF" w:rsidP="00FC39CF">
      <w:pPr>
        <w:widowControl w:val="0"/>
        <w:numPr>
          <w:ilvl w:val="0"/>
          <w:numId w:val="34"/>
        </w:numPr>
        <w:autoSpaceDE w:val="0"/>
        <w:autoSpaceDN w:val="0"/>
        <w:spacing w:line="360" w:lineRule="auto"/>
        <w:jc w:val="both"/>
      </w:pPr>
      <w:r w:rsidRPr="003A06DB">
        <w:lastRenderedPageBreak/>
        <w:t>SNL = SNL : pour les électrons interface x=L (cm/sec)</w:t>
      </w:r>
    </w:p>
    <w:p w:rsidR="00FC39CF" w:rsidRPr="003A06DB" w:rsidRDefault="00FC39CF" w:rsidP="00FC39CF">
      <w:pPr>
        <w:widowControl w:val="0"/>
        <w:numPr>
          <w:ilvl w:val="0"/>
          <w:numId w:val="34"/>
        </w:numPr>
        <w:autoSpaceDE w:val="0"/>
        <w:autoSpaceDN w:val="0"/>
        <w:spacing w:line="360" w:lineRule="auto"/>
        <w:jc w:val="both"/>
      </w:pPr>
      <w:r w:rsidRPr="003A06DB">
        <w:t>SPL = SPL : pour les électrons interface x=L (cm/sec)</w:t>
      </w:r>
    </w:p>
    <w:p w:rsidR="00FC39CF" w:rsidRPr="003A06DB" w:rsidRDefault="00FC39CF" w:rsidP="00827D9E">
      <w:pPr>
        <w:widowControl w:val="0"/>
        <w:autoSpaceDE w:val="0"/>
        <w:autoSpaceDN w:val="0"/>
        <w:spacing w:before="240" w:line="360" w:lineRule="auto"/>
        <w:jc w:val="both"/>
        <w:rPr>
          <w:b/>
        </w:rPr>
      </w:pPr>
      <w:r w:rsidRPr="003A06DB">
        <w:rPr>
          <w:b/>
        </w:rPr>
        <w:t>c. coefficient de réflexion de la lumière entrant sur les surfaces avant et arrière </w:t>
      </w:r>
    </w:p>
    <w:p w:rsidR="00FC39CF" w:rsidRPr="003A06DB" w:rsidRDefault="00FC39CF" w:rsidP="00FC39CF">
      <w:pPr>
        <w:widowControl w:val="0"/>
        <w:numPr>
          <w:ilvl w:val="0"/>
          <w:numId w:val="35"/>
        </w:numPr>
        <w:autoSpaceDE w:val="0"/>
        <w:autoSpaceDN w:val="0"/>
        <w:spacing w:before="120" w:line="360" w:lineRule="auto"/>
        <w:jc w:val="both"/>
      </w:pPr>
      <w:r w:rsidRPr="003A06DB">
        <w:t>RF = RF = coefficient de réflexion à x=0 (réflexion sur surface avant)</w:t>
      </w:r>
    </w:p>
    <w:p w:rsidR="00FC39CF" w:rsidRPr="003A06DB" w:rsidRDefault="00FC39CF" w:rsidP="00FC39CF">
      <w:pPr>
        <w:widowControl w:val="0"/>
        <w:numPr>
          <w:ilvl w:val="0"/>
          <w:numId w:val="35"/>
        </w:numPr>
        <w:autoSpaceDE w:val="0"/>
        <w:autoSpaceDN w:val="0"/>
        <w:spacing w:line="360" w:lineRule="auto"/>
        <w:jc w:val="both"/>
      </w:pPr>
      <w:r w:rsidRPr="003A06DB">
        <w:t>RB = RB = coefficient de réflexion à x=L (réflexion sur surface arrière)</w:t>
      </w:r>
    </w:p>
    <w:p w:rsidR="00FC39CF" w:rsidRPr="003A06DB" w:rsidRDefault="00FC39CF" w:rsidP="00827D9E">
      <w:pPr>
        <w:spacing w:before="240" w:line="360" w:lineRule="auto"/>
        <w:jc w:val="both"/>
        <w:rPr>
          <w:b/>
        </w:rPr>
      </w:pPr>
      <w:r w:rsidRPr="003A06DB">
        <w:rPr>
          <w:b/>
        </w:rPr>
        <w:t>d. La température T(k):</w:t>
      </w:r>
    </w:p>
    <w:p w:rsidR="00FC39CF" w:rsidRPr="003A06DB" w:rsidRDefault="00FC39CF" w:rsidP="00FC39CF">
      <w:pPr>
        <w:spacing w:before="120" w:line="360" w:lineRule="auto"/>
        <w:ind w:firstLine="567"/>
        <w:jc w:val="both"/>
      </w:pPr>
      <w:r w:rsidRPr="003A06DB">
        <w:t>Ces paramètres sont entrés seulement une fois, et appliquent en général au dispositif entier.</w:t>
      </w:r>
    </w:p>
    <w:p w:rsidR="00FC39CF" w:rsidRPr="003A06DB" w:rsidRDefault="00FC39CF" w:rsidP="00827D9E">
      <w:pPr>
        <w:spacing w:before="240" w:line="360" w:lineRule="auto"/>
        <w:jc w:val="both"/>
        <w:rPr>
          <w:b/>
          <w:bCs/>
          <w:iCs/>
        </w:rPr>
      </w:pPr>
      <w:r w:rsidRPr="003A06DB">
        <w:rPr>
          <w:b/>
          <w:bCs/>
          <w:iCs/>
        </w:rPr>
        <w:t xml:space="preserve">III.5.2. </w:t>
      </w:r>
      <w:r w:rsidRPr="003A06DB">
        <w:rPr>
          <w:b/>
        </w:rPr>
        <w:t>Paramètres qui s'appliquent à</w:t>
      </w:r>
      <w:r w:rsidRPr="003A06DB">
        <w:rPr>
          <w:b/>
          <w:bCs/>
          <w:iCs/>
        </w:rPr>
        <w:t xml:space="preserve"> une région particulière</w:t>
      </w:r>
    </w:p>
    <w:p w:rsidR="00FC39CF" w:rsidRPr="003A06DB" w:rsidRDefault="00FC39CF" w:rsidP="001F5F1F">
      <w:pPr>
        <w:spacing w:before="120" w:line="360" w:lineRule="auto"/>
        <w:ind w:firstLine="567"/>
        <w:jc w:val="both"/>
        <w:rPr>
          <w:b/>
          <w:bCs/>
          <w:iCs/>
        </w:rPr>
      </w:pPr>
      <w:r w:rsidRPr="003A06DB">
        <w:t xml:space="preserve">Les paramètres dans la figure </w:t>
      </w:r>
      <w:r w:rsidRPr="003A06DB">
        <w:rPr>
          <w:b/>
          <w:bCs/>
        </w:rPr>
        <w:t>III</w:t>
      </w:r>
      <w:r w:rsidR="00986723">
        <w:rPr>
          <w:b/>
          <w:bCs/>
        </w:rPr>
        <w:t>.5</w:t>
      </w:r>
      <w:r w:rsidRPr="003A06DB">
        <w:t xml:space="preserve">, peuvent avoir différentes valeurs pour les différentes couches. Ces les </w:t>
      </w:r>
      <w:r w:rsidRPr="003A06DB">
        <w:rPr>
          <w:bCs/>
        </w:rPr>
        <w:t>paramètres incluent (les  unités sont entre parenthèses</w:t>
      </w:r>
      <w:r w:rsidRPr="003A06DB">
        <w:t>) :</w:t>
      </w:r>
    </w:p>
    <w:p w:rsidR="00FC39CF" w:rsidRPr="003A06DB" w:rsidRDefault="00FC39CF" w:rsidP="00827D9E">
      <w:pPr>
        <w:spacing w:before="240" w:line="360" w:lineRule="auto"/>
        <w:jc w:val="both"/>
      </w:pPr>
      <w:r w:rsidRPr="003A06DB">
        <w:rPr>
          <w:b/>
          <w:bCs/>
        </w:rPr>
        <w:t>1.</w:t>
      </w:r>
      <w:r w:rsidRPr="003A06DB">
        <w:t xml:space="preserve"> </w:t>
      </w:r>
      <w:r w:rsidRPr="003A06DB">
        <w:rPr>
          <w:b/>
        </w:rPr>
        <w:t>La largeur W ou XLAYER (A) d'une région.</w:t>
      </w:r>
    </w:p>
    <w:p w:rsidR="00FC39CF" w:rsidRPr="003A06DB" w:rsidRDefault="00B362A9" w:rsidP="00827D9E">
      <w:pPr>
        <w:spacing w:before="240" w:line="360" w:lineRule="auto"/>
        <w:jc w:val="both"/>
        <w:rPr>
          <w:b/>
          <w:bCs/>
        </w:rPr>
      </w:pPr>
      <w:r>
        <w:rPr>
          <w:b/>
          <w:bCs/>
        </w:rPr>
        <w:t>2. Propriétés du matériau :</w:t>
      </w:r>
    </w:p>
    <w:p w:rsidR="00FC39CF" w:rsidRPr="003A06DB" w:rsidRDefault="00FC39CF" w:rsidP="001F5F1F">
      <w:pPr>
        <w:spacing w:before="120" w:line="360" w:lineRule="auto"/>
        <w:jc w:val="both"/>
      </w:pPr>
      <w:r w:rsidRPr="003A06DB">
        <w:rPr>
          <w:b/>
        </w:rPr>
        <w:t>a.</w:t>
      </w:r>
      <w:r w:rsidRPr="003A06DB">
        <w:t xml:space="preserve"> EPS : la constante diélectrique  </w:t>
      </w:r>
      <w:r w:rsidRPr="003A06DB">
        <w:rPr>
          <w:i/>
          <w:iCs/>
        </w:rPr>
        <w:t>ε</w:t>
      </w:r>
      <w:r w:rsidRPr="003A06DB">
        <w:rPr>
          <w:i/>
          <w:iCs/>
          <w:vertAlign w:val="subscript"/>
        </w:rPr>
        <w:t>r</w:t>
      </w:r>
      <w:r w:rsidRPr="003A06DB">
        <w:t xml:space="preserve"> à la température </w:t>
      </w:r>
      <w:r w:rsidRPr="003A06DB">
        <w:rPr>
          <w:i/>
          <w:iCs/>
        </w:rPr>
        <w:t>T</w:t>
      </w:r>
      <w:r w:rsidRPr="003A06DB">
        <w:t xml:space="preserve"> tels que</w:t>
      </w:r>
      <w:r w:rsidRPr="003A06DB">
        <w:rPr>
          <w:position w:val="-10"/>
        </w:rPr>
        <w:object w:dxaOrig="180" w:dyaOrig="340">
          <v:shape id="_x0000_i1055" type="#_x0000_t75" style="width:8.35pt;height:16.75pt" o:ole="">
            <v:imagedata r:id="rId79" o:title=""/>
          </v:shape>
          <o:OLEObject Type="Embed" ProgID="Equation.3" ShapeID="_x0000_i1055" DrawAspect="Content" ObjectID="_1305551920" r:id="rId80"/>
        </w:object>
      </w:r>
      <w:r w:rsidRPr="003A06DB">
        <w:rPr>
          <w:i/>
          <w:iCs/>
        </w:rPr>
        <w:t xml:space="preserve"> ε</w:t>
      </w:r>
      <w:r w:rsidRPr="003A06DB">
        <w:rPr>
          <w:i/>
          <w:iCs/>
          <w:vertAlign w:val="subscript"/>
        </w:rPr>
        <w:t xml:space="preserve"> </w:t>
      </w:r>
      <w:r w:rsidRPr="003A06DB">
        <w:t>=</w:t>
      </w:r>
      <w:r w:rsidRPr="003A06DB">
        <w:rPr>
          <w:i/>
          <w:iCs/>
        </w:rPr>
        <w:t xml:space="preserve"> ε</w:t>
      </w:r>
      <w:r w:rsidRPr="003A06DB">
        <w:rPr>
          <w:i/>
          <w:iCs/>
          <w:vertAlign w:val="subscript"/>
        </w:rPr>
        <w:t>r</w:t>
      </w:r>
      <w:r w:rsidRPr="003A06DB">
        <w:t xml:space="preserve"> *</w:t>
      </w:r>
      <w:r w:rsidRPr="003A06DB">
        <w:rPr>
          <w:i/>
          <w:iCs/>
        </w:rPr>
        <w:t xml:space="preserve"> ε</w:t>
      </w:r>
      <w:r w:rsidRPr="003A06DB">
        <w:rPr>
          <w:i/>
          <w:iCs/>
          <w:vertAlign w:val="subscript"/>
        </w:rPr>
        <w:t>o</w:t>
      </w:r>
      <w:r w:rsidRPr="003A06DB">
        <w:t xml:space="preserve">    ou </w:t>
      </w:r>
      <w:r w:rsidRPr="003A06DB">
        <w:rPr>
          <w:i/>
          <w:iCs/>
        </w:rPr>
        <w:t>ε</w:t>
      </w:r>
      <w:r w:rsidRPr="003A06DB">
        <w:rPr>
          <w:i/>
          <w:iCs/>
          <w:vertAlign w:val="subscript"/>
        </w:rPr>
        <w:t>o</w:t>
      </w:r>
      <w:r w:rsidRPr="003A06DB">
        <w:t xml:space="preserve"> est la constante diélectrique du semi-conducteur</w:t>
      </w:r>
    </w:p>
    <w:p w:rsidR="00FC39CF" w:rsidRPr="003A06DB" w:rsidRDefault="00FC39CF" w:rsidP="001F5F1F">
      <w:pPr>
        <w:widowControl w:val="0"/>
        <w:autoSpaceDE w:val="0"/>
        <w:autoSpaceDN w:val="0"/>
        <w:spacing w:line="360" w:lineRule="auto"/>
        <w:jc w:val="both"/>
      </w:pPr>
      <w:r w:rsidRPr="003A06DB">
        <w:rPr>
          <w:b/>
        </w:rPr>
        <w:t xml:space="preserve">b. </w:t>
      </w:r>
      <w:r w:rsidRPr="003A06DB">
        <w:t>NC : densité d’états effective des électrons NC (cm</w:t>
      </w:r>
      <w:r w:rsidRPr="003A06DB">
        <w:rPr>
          <w:position w:val="-4"/>
        </w:rPr>
        <w:object w:dxaOrig="220" w:dyaOrig="300">
          <v:shape id="_x0000_i1056" type="#_x0000_t75" style="width:10.9pt;height:15.05pt" o:ole="">
            <v:imagedata r:id="rId81" o:title=""/>
          </v:shape>
          <o:OLEObject Type="Embed" ProgID="Equation.3" ShapeID="_x0000_i1056" DrawAspect="Content" ObjectID="_1305551921" r:id="rId82"/>
        </w:object>
      </w:r>
      <w:r w:rsidRPr="003A06DB">
        <w:t>) dans la bande de                                                   conduction à la température T</w:t>
      </w:r>
    </w:p>
    <w:p w:rsidR="00FC39CF" w:rsidRPr="003A06DB" w:rsidRDefault="00FC39CF" w:rsidP="001F5F1F">
      <w:pPr>
        <w:widowControl w:val="0"/>
        <w:autoSpaceDE w:val="0"/>
        <w:autoSpaceDN w:val="0"/>
        <w:spacing w:line="360" w:lineRule="auto"/>
        <w:jc w:val="both"/>
      </w:pPr>
      <w:r w:rsidRPr="003A06DB">
        <w:rPr>
          <w:b/>
        </w:rPr>
        <w:t>c.</w:t>
      </w:r>
      <w:r w:rsidRPr="003A06DB">
        <w:t xml:space="preserve"> NV : densité d états  effective des trous NV (cm</w:t>
      </w:r>
      <w:r w:rsidRPr="003A06DB">
        <w:rPr>
          <w:position w:val="-4"/>
        </w:rPr>
        <w:object w:dxaOrig="220" w:dyaOrig="300">
          <v:shape id="_x0000_i1057" type="#_x0000_t75" style="width:10.9pt;height:15.05pt" o:ole="">
            <v:imagedata r:id="rId83" o:title=""/>
          </v:shape>
          <o:OLEObject Type="Embed" ProgID="Equation.3" ShapeID="_x0000_i1057" DrawAspect="Content" ObjectID="_1305551922" r:id="rId84"/>
        </w:object>
      </w:r>
      <w:r w:rsidRPr="003A06DB">
        <w:t>) dans la bande de valence à la     température T</w:t>
      </w:r>
    </w:p>
    <w:p w:rsidR="00FC39CF" w:rsidRPr="003A06DB" w:rsidRDefault="00FC39CF" w:rsidP="001F5F1F">
      <w:pPr>
        <w:widowControl w:val="0"/>
        <w:autoSpaceDE w:val="0"/>
        <w:autoSpaceDN w:val="0"/>
        <w:spacing w:line="360" w:lineRule="auto"/>
        <w:jc w:val="both"/>
      </w:pPr>
      <w:r w:rsidRPr="003A06DB">
        <w:rPr>
          <w:b/>
        </w:rPr>
        <w:t xml:space="preserve">d.  </w:t>
      </w:r>
      <w:r w:rsidRPr="003A06DB">
        <w:t xml:space="preserve">EG: largeur de la bande interdite (Ev) a la température T </w:t>
      </w:r>
    </w:p>
    <w:p w:rsidR="00FC39CF" w:rsidRPr="003A06DB" w:rsidRDefault="00FC39CF" w:rsidP="001F5F1F">
      <w:pPr>
        <w:widowControl w:val="0"/>
        <w:autoSpaceDE w:val="0"/>
        <w:autoSpaceDN w:val="0"/>
        <w:spacing w:line="360" w:lineRule="auto"/>
        <w:jc w:val="both"/>
      </w:pPr>
      <w:r w:rsidRPr="003A06DB">
        <w:rPr>
          <w:b/>
        </w:rPr>
        <w:t>e.</w:t>
      </w:r>
      <w:r w:rsidRPr="003A06DB">
        <w:t xml:space="preserve">  EGOP : largeur de la bande interdite optique </w:t>
      </w:r>
    </w:p>
    <w:p w:rsidR="00FC39CF" w:rsidRPr="003A06DB" w:rsidRDefault="00FC39CF" w:rsidP="001F5F1F">
      <w:pPr>
        <w:widowControl w:val="0"/>
        <w:autoSpaceDE w:val="0"/>
        <w:autoSpaceDN w:val="0"/>
        <w:spacing w:line="360" w:lineRule="auto"/>
        <w:jc w:val="both"/>
      </w:pPr>
      <w:r w:rsidRPr="003A06DB">
        <w:rPr>
          <w:b/>
        </w:rPr>
        <w:t>f.</w:t>
      </w:r>
      <w:r w:rsidRPr="003A06DB">
        <w:t xml:space="preserve">  CHI : l’affinité d’électron</w:t>
      </w:r>
    </w:p>
    <w:p w:rsidR="00FC39CF" w:rsidRPr="003A06DB" w:rsidRDefault="00FC39CF" w:rsidP="001F5F1F">
      <w:pPr>
        <w:widowControl w:val="0"/>
        <w:autoSpaceDE w:val="0"/>
        <w:autoSpaceDN w:val="0"/>
        <w:spacing w:line="360" w:lineRule="auto"/>
        <w:jc w:val="both"/>
      </w:pPr>
      <w:r w:rsidRPr="003A06DB">
        <w:rPr>
          <w:b/>
        </w:rPr>
        <w:t xml:space="preserve">g.  </w:t>
      </w:r>
      <w:r w:rsidRPr="003A06DB">
        <w:t>MUN : mobilité des électrons (cm</w:t>
      </w:r>
      <w:r w:rsidRPr="003A06DB">
        <w:rPr>
          <w:position w:val="-4"/>
        </w:rPr>
        <w:object w:dxaOrig="160" w:dyaOrig="300">
          <v:shape id="_x0000_i1058" type="#_x0000_t75" style="width:8.35pt;height:15.05pt" o:ole="">
            <v:imagedata r:id="rId85" o:title=""/>
          </v:shape>
          <o:OLEObject Type="Embed" ProgID="Equation.3" ShapeID="_x0000_i1058" DrawAspect="Content" ObjectID="_1305551923" r:id="rId86"/>
        </w:object>
      </w:r>
      <w:r w:rsidRPr="003A06DB">
        <w:t>/V.sec)</w:t>
      </w:r>
    </w:p>
    <w:p w:rsidR="00FC39CF" w:rsidRPr="003A06DB" w:rsidRDefault="00FC39CF" w:rsidP="001F5F1F">
      <w:pPr>
        <w:widowControl w:val="0"/>
        <w:autoSpaceDE w:val="0"/>
        <w:autoSpaceDN w:val="0"/>
        <w:spacing w:after="120" w:line="360" w:lineRule="auto"/>
        <w:jc w:val="both"/>
      </w:pPr>
      <w:r w:rsidRPr="003A06DB">
        <w:rPr>
          <w:b/>
        </w:rPr>
        <w:t>h.</w:t>
      </w:r>
      <w:r w:rsidRPr="003A06DB">
        <w:t xml:space="preserve">  MUP : mobilité des trous  (cm</w:t>
      </w:r>
      <w:r w:rsidRPr="003A06DB">
        <w:rPr>
          <w:position w:val="-4"/>
        </w:rPr>
        <w:object w:dxaOrig="160" w:dyaOrig="300">
          <v:shape id="_x0000_i1059" type="#_x0000_t75" style="width:8.35pt;height:15.05pt" o:ole="">
            <v:imagedata r:id="rId87" o:title=""/>
          </v:shape>
          <o:OLEObject Type="Embed" ProgID="Equation.3" ShapeID="_x0000_i1059" DrawAspect="Content" ObjectID="_1305551924" r:id="rId88"/>
        </w:object>
      </w:r>
      <w:r w:rsidRPr="003A06DB">
        <w:t>/V.sec</w:t>
      </w:r>
    </w:p>
    <w:p w:rsidR="00DE77BC" w:rsidRDefault="00DE77BC" w:rsidP="001F5F1F">
      <w:pPr>
        <w:widowControl w:val="0"/>
        <w:autoSpaceDE w:val="0"/>
        <w:autoSpaceDN w:val="0"/>
        <w:spacing w:before="120" w:line="360" w:lineRule="auto"/>
        <w:jc w:val="center"/>
        <w:rPr>
          <w:noProof/>
          <w:lang w:val="fr-FR" w:eastAsia="fr-FR"/>
        </w:rPr>
      </w:pPr>
    </w:p>
    <w:p w:rsidR="00DE77BC" w:rsidRDefault="00DE77BC" w:rsidP="001F5F1F">
      <w:pPr>
        <w:widowControl w:val="0"/>
        <w:autoSpaceDE w:val="0"/>
        <w:autoSpaceDN w:val="0"/>
        <w:spacing w:before="120" w:line="360" w:lineRule="auto"/>
        <w:jc w:val="center"/>
        <w:rPr>
          <w:noProof/>
          <w:lang w:val="fr-FR" w:eastAsia="fr-FR"/>
        </w:rPr>
      </w:pPr>
    </w:p>
    <w:p w:rsidR="00FC39CF" w:rsidRPr="00DE77BC" w:rsidRDefault="00DE77BC" w:rsidP="00827D9E">
      <w:pPr>
        <w:widowControl w:val="0"/>
        <w:autoSpaceDE w:val="0"/>
        <w:autoSpaceDN w:val="0"/>
        <w:spacing w:before="120" w:line="360" w:lineRule="auto"/>
        <w:jc w:val="center"/>
        <w:rPr>
          <w:noProof/>
          <w:lang w:val="fr-FR" w:eastAsia="fr-FR"/>
        </w:rPr>
      </w:pPr>
      <w:r>
        <w:rPr>
          <w:noProof/>
          <w:lang w:val="fr-FR" w:eastAsia="fr-FR"/>
        </w:rPr>
        <w:lastRenderedPageBreak/>
        <w:drawing>
          <wp:anchor distT="0" distB="0" distL="114300" distR="114300" simplePos="0" relativeHeight="251659776" behindDoc="1" locked="0" layoutInCell="1" allowOverlap="1">
            <wp:simplePos x="0" y="0"/>
            <wp:positionH relativeFrom="column">
              <wp:posOffset>80010</wp:posOffset>
            </wp:positionH>
            <wp:positionV relativeFrom="paragraph">
              <wp:posOffset>165735</wp:posOffset>
            </wp:positionV>
            <wp:extent cx="5608320" cy="3705225"/>
            <wp:effectExtent l="19050" t="0" r="0" b="0"/>
            <wp:wrapTight wrapText="bothSides">
              <wp:wrapPolygon edited="0">
                <wp:start x="-73" y="0"/>
                <wp:lineTo x="-73" y="21544"/>
                <wp:lineTo x="21571" y="21544"/>
                <wp:lineTo x="21571" y="0"/>
                <wp:lineTo x="-73" y="0"/>
              </wp:wrapPolygon>
            </wp:wrapTight>
            <wp:docPr id="28"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9" cstate="print"/>
                    <a:srcRect l="20094" t="24862" r="20054" b="28162"/>
                    <a:stretch>
                      <a:fillRect/>
                    </a:stretch>
                  </pic:blipFill>
                  <pic:spPr bwMode="auto">
                    <a:xfrm>
                      <a:off x="0" y="0"/>
                      <a:ext cx="5608320" cy="3705225"/>
                    </a:xfrm>
                    <a:prstGeom prst="rect">
                      <a:avLst/>
                    </a:prstGeom>
                    <a:noFill/>
                    <a:ln w="9525">
                      <a:noFill/>
                      <a:miter lim="800000"/>
                      <a:headEnd/>
                      <a:tailEnd/>
                    </a:ln>
                  </pic:spPr>
                </pic:pic>
              </a:graphicData>
            </a:graphic>
          </wp:anchor>
        </w:drawing>
      </w:r>
      <w:r w:rsidR="00FC39CF" w:rsidRPr="003A06DB">
        <w:rPr>
          <w:b/>
          <w:bCs/>
        </w:rPr>
        <w:t>Figure III</w:t>
      </w:r>
      <w:r w:rsidR="00986723">
        <w:rPr>
          <w:b/>
          <w:bCs/>
        </w:rPr>
        <w:t>.5</w:t>
      </w:r>
      <w:r w:rsidR="00FC39CF" w:rsidRPr="003A06DB">
        <w:t> : différentes paramètres pour la couche CIGS</w:t>
      </w:r>
    </w:p>
    <w:p w:rsidR="00FC39CF" w:rsidRPr="003A06DB" w:rsidRDefault="00FC39CF" w:rsidP="00827D9E">
      <w:pPr>
        <w:widowControl w:val="0"/>
        <w:autoSpaceDE w:val="0"/>
        <w:autoSpaceDN w:val="0"/>
        <w:spacing w:before="240" w:line="360" w:lineRule="auto"/>
        <w:jc w:val="both"/>
        <w:rPr>
          <w:b/>
        </w:rPr>
      </w:pPr>
      <w:r w:rsidRPr="003A06DB">
        <w:rPr>
          <w:b/>
        </w:rPr>
        <w:t>3. États de défaut discret </w:t>
      </w:r>
    </w:p>
    <w:p w:rsidR="00FC39CF" w:rsidRPr="003A06DB" w:rsidRDefault="00FC39CF" w:rsidP="00FC39CF">
      <w:pPr>
        <w:widowControl w:val="0"/>
        <w:autoSpaceDE w:val="0"/>
        <w:autoSpaceDN w:val="0"/>
        <w:spacing w:before="120" w:line="360" w:lineRule="auto"/>
        <w:ind w:firstLine="567"/>
        <w:jc w:val="both"/>
        <w:rPr>
          <w:b/>
        </w:rPr>
      </w:pPr>
      <w:r w:rsidRPr="003A06DB">
        <w:t>DLVS est le nombre de niveaux de donneurs discrets comme : (0</w:t>
      </w:r>
      <w:r w:rsidRPr="003A06DB">
        <w:rPr>
          <w:position w:val="-6"/>
        </w:rPr>
        <w:object w:dxaOrig="1340" w:dyaOrig="279">
          <v:shape id="_x0000_i1060" type="#_x0000_t75" style="width:67pt;height:13.4pt" o:ole="">
            <v:imagedata r:id="rId90" o:title=""/>
          </v:shape>
          <o:OLEObject Type="Embed" ProgID="Equation.3" ShapeID="_x0000_i1060" DrawAspect="Content" ObjectID="_1305551925" r:id="rId91"/>
        </w:object>
      </w:r>
      <w:r w:rsidRPr="003A06DB">
        <w:t>) et ALVS est le nombre de niveaux d’accepteurs discrets comme : (0</w:t>
      </w:r>
      <w:r w:rsidRPr="003A06DB">
        <w:rPr>
          <w:position w:val="-6"/>
        </w:rPr>
        <w:object w:dxaOrig="1320" w:dyaOrig="279">
          <v:shape id="_x0000_i1061" type="#_x0000_t75" style="width:66.15pt;height:13.4pt" o:ole="">
            <v:imagedata r:id="rId92" o:title=""/>
          </v:shape>
          <o:OLEObject Type="Embed" ProgID="Equation.3" ShapeID="_x0000_i1061" DrawAspect="Content" ObjectID="_1305551926" r:id="rId93"/>
        </w:object>
      </w:r>
      <w:r w:rsidRPr="003A06DB">
        <w:t>).</w:t>
      </w:r>
    </w:p>
    <w:p w:rsidR="00FC39CF" w:rsidRPr="003A06DB" w:rsidRDefault="00FC39CF" w:rsidP="00827D9E">
      <w:pPr>
        <w:widowControl w:val="0"/>
        <w:autoSpaceDE w:val="0"/>
        <w:autoSpaceDN w:val="0"/>
        <w:spacing w:before="240" w:line="360" w:lineRule="auto"/>
        <w:jc w:val="both"/>
      </w:pPr>
      <w:r w:rsidRPr="003A06DB">
        <w:rPr>
          <w:b/>
        </w:rPr>
        <w:t>a.</w:t>
      </w:r>
      <w:r w:rsidRPr="003A06DB">
        <w:t xml:space="preserve"> </w:t>
      </w:r>
      <w:r w:rsidRPr="003A06DB">
        <w:rPr>
          <w:b/>
        </w:rPr>
        <w:t>Concentrations du niveau donneur discret et énergies d’ionisation.</w:t>
      </w:r>
    </w:p>
    <w:p w:rsidR="00FC39CF" w:rsidRPr="003A06DB" w:rsidRDefault="00FC39CF" w:rsidP="00FC39CF">
      <w:pPr>
        <w:widowControl w:val="0"/>
        <w:autoSpaceDE w:val="0"/>
        <w:autoSpaceDN w:val="0"/>
        <w:spacing w:before="120" w:line="360" w:lineRule="auto"/>
        <w:jc w:val="both"/>
      </w:pPr>
      <w:r w:rsidRPr="003A06DB">
        <w:rPr>
          <w:b/>
        </w:rPr>
        <w:t>i.</w:t>
      </w:r>
      <w:r w:rsidRPr="003A06DB">
        <w:t xml:space="preserve"> pour l’ionisation total DVLS=0 et :</w:t>
      </w:r>
    </w:p>
    <w:p w:rsidR="00FC39CF" w:rsidRPr="003A06DB" w:rsidRDefault="00FC39CF" w:rsidP="001F5F1F">
      <w:pPr>
        <w:widowControl w:val="0"/>
        <w:autoSpaceDE w:val="0"/>
        <w:autoSpaceDN w:val="0"/>
        <w:spacing w:before="120" w:line="360" w:lineRule="auto"/>
        <w:ind w:firstLine="567"/>
        <w:jc w:val="both"/>
      </w:pPr>
      <w:r w:rsidRPr="003A06DB">
        <w:rPr>
          <w:b/>
        </w:rPr>
        <w:t>a)</w:t>
      </w:r>
      <w:r w:rsidRPr="003A06DB">
        <w:t xml:space="preserve">  ND(i)=  ND,i = Concentration (cm</w:t>
      </w:r>
      <w:r w:rsidRPr="003A06DB">
        <w:rPr>
          <w:position w:val="-4"/>
        </w:rPr>
        <w:object w:dxaOrig="220" w:dyaOrig="300">
          <v:shape id="_x0000_i1062" type="#_x0000_t75" style="width:10.9pt;height:15.05pt" o:ole="">
            <v:imagedata r:id="rId83" o:title=""/>
          </v:shape>
          <o:OLEObject Type="Embed" ProgID="Equation.3" ShapeID="_x0000_i1062" DrawAspect="Content" ObjectID="_1305551927" r:id="rId94"/>
        </w:object>
      </w:r>
      <w:r w:rsidRPr="003A06DB">
        <w:t>) au i’</w:t>
      </w:r>
      <w:r w:rsidRPr="003A06DB">
        <w:rPr>
          <w:position w:val="-4"/>
        </w:rPr>
        <w:object w:dxaOrig="300" w:dyaOrig="300">
          <v:shape id="_x0000_i1063" type="#_x0000_t75" style="width:15.05pt;height:15.05pt" o:ole="">
            <v:imagedata r:id="rId95" o:title=""/>
          </v:shape>
          <o:OLEObject Type="Embed" ProgID="Equation.3" ShapeID="_x0000_i1063" DrawAspect="Content" ObjectID="_1305551928" r:id="rId96"/>
        </w:object>
      </w:r>
      <w:r w:rsidRPr="003A06DB">
        <w:t xml:space="preserve"> niveau donneur.</w:t>
      </w:r>
    </w:p>
    <w:p w:rsidR="00FC39CF" w:rsidRPr="003A06DB" w:rsidRDefault="00FC39CF" w:rsidP="00FC39CF">
      <w:pPr>
        <w:widowControl w:val="0"/>
        <w:autoSpaceDE w:val="0"/>
        <w:autoSpaceDN w:val="0"/>
        <w:spacing w:before="120" w:line="360" w:lineRule="auto"/>
        <w:jc w:val="both"/>
      </w:pPr>
      <w:r w:rsidRPr="003A06DB">
        <w:rPr>
          <w:b/>
        </w:rPr>
        <w:t xml:space="preserve">ii. </w:t>
      </w:r>
      <w:r w:rsidRPr="003A06DB">
        <w:t xml:space="preserve">si DLVS&gt;0 (ionisation partielle), ainsi l’entrée pour chaque i=DLVS (niveaux discrets) </w:t>
      </w:r>
    </w:p>
    <w:p w:rsidR="00FC39CF" w:rsidRPr="003A06DB" w:rsidRDefault="00FC39CF" w:rsidP="001F5F1F">
      <w:pPr>
        <w:widowControl w:val="0"/>
        <w:autoSpaceDE w:val="0"/>
        <w:autoSpaceDN w:val="0"/>
        <w:spacing w:before="120" w:line="360" w:lineRule="auto"/>
        <w:ind w:firstLine="567"/>
        <w:jc w:val="both"/>
      </w:pPr>
      <w:r w:rsidRPr="003A06DB">
        <w:rPr>
          <w:b/>
        </w:rPr>
        <w:t>a)</w:t>
      </w:r>
      <w:r w:rsidRPr="003A06DB">
        <w:t xml:space="preserve">  ND(i)= ND,i  =concentration (cm</w:t>
      </w:r>
      <w:r w:rsidRPr="003A06DB">
        <w:rPr>
          <w:position w:val="-4"/>
        </w:rPr>
        <w:object w:dxaOrig="220" w:dyaOrig="300">
          <v:shape id="_x0000_i1064" type="#_x0000_t75" style="width:10.9pt;height:15.05pt" o:ole="">
            <v:imagedata r:id="rId83" o:title=""/>
          </v:shape>
          <o:OLEObject Type="Embed" ProgID="Equation.3" ShapeID="_x0000_i1064" DrawAspect="Content" ObjectID="_1305551929" r:id="rId97"/>
        </w:object>
      </w:r>
      <w:r w:rsidRPr="003A06DB">
        <w:t>) au i’</w:t>
      </w:r>
      <w:r w:rsidRPr="003A06DB">
        <w:rPr>
          <w:position w:val="-4"/>
        </w:rPr>
        <w:object w:dxaOrig="300" w:dyaOrig="300">
          <v:shape id="_x0000_i1065" type="#_x0000_t75" style="width:15.05pt;height:15.05pt" o:ole="">
            <v:imagedata r:id="rId95" o:title=""/>
          </v:shape>
          <o:OLEObject Type="Embed" ProgID="Equation.3" ShapeID="_x0000_i1065" DrawAspect="Content" ObjectID="_1305551930" r:id="rId98"/>
        </w:object>
      </w:r>
      <w:r w:rsidRPr="003A06DB">
        <w:t xml:space="preserve"> niveau donneur.</w:t>
      </w:r>
    </w:p>
    <w:p w:rsidR="00FC39CF" w:rsidRPr="003A06DB" w:rsidRDefault="00FC39CF" w:rsidP="00FC39CF">
      <w:pPr>
        <w:widowControl w:val="0"/>
        <w:autoSpaceDE w:val="0"/>
        <w:autoSpaceDN w:val="0"/>
        <w:spacing w:before="144" w:line="360" w:lineRule="auto"/>
        <w:ind w:left="567"/>
        <w:jc w:val="both"/>
      </w:pPr>
      <w:r w:rsidRPr="003A06DB">
        <w:rPr>
          <w:b/>
        </w:rPr>
        <w:t>b)</w:t>
      </w:r>
      <w:r w:rsidRPr="003A06DB">
        <w:t xml:space="preserve"> EDON(i) = énergie d’ionisation (eV) du i eme  niveau donneur mesuré positivement du bord de la bande de conduction Ec.</w:t>
      </w:r>
    </w:p>
    <w:p w:rsidR="00FC39CF" w:rsidRPr="003A06DB" w:rsidRDefault="00FC39CF" w:rsidP="00FC39CF">
      <w:pPr>
        <w:widowControl w:val="0"/>
        <w:autoSpaceDE w:val="0"/>
        <w:autoSpaceDN w:val="0"/>
        <w:spacing w:before="144" w:line="360" w:lineRule="auto"/>
        <w:ind w:firstLine="567"/>
        <w:jc w:val="both"/>
      </w:pPr>
      <w:r w:rsidRPr="003A06DB">
        <w:rPr>
          <w:b/>
        </w:rPr>
        <w:t>c)</w:t>
      </w:r>
      <w:r w:rsidRPr="003A06DB">
        <w:t xml:space="preserve"> WDSD(i) = WD,i =largeur (eV) du i’</w:t>
      </w:r>
      <w:r w:rsidRPr="003A06DB">
        <w:rPr>
          <w:position w:val="-4"/>
        </w:rPr>
        <w:object w:dxaOrig="300" w:dyaOrig="300">
          <v:shape id="_x0000_i1066" type="#_x0000_t75" style="width:15.05pt;height:15.05pt" o:ole="">
            <v:imagedata r:id="rId95" o:title=""/>
          </v:shape>
          <o:OLEObject Type="Embed" ProgID="Equation.3" ShapeID="_x0000_i1066" DrawAspect="Content" ObjectID="_1305551931" r:id="rId99"/>
        </w:object>
      </w:r>
      <w:r w:rsidRPr="003A06DB">
        <w:t xml:space="preserve">donneur dopant </w:t>
      </w:r>
    </w:p>
    <w:p w:rsidR="00FC39CF" w:rsidRPr="003A06DB" w:rsidRDefault="00FC39CF" w:rsidP="00FC39CF">
      <w:pPr>
        <w:widowControl w:val="0"/>
        <w:autoSpaceDE w:val="0"/>
        <w:autoSpaceDN w:val="0"/>
        <w:spacing w:before="144" w:line="360" w:lineRule="auto"/>
        <w:ind w:left="567"/>
        <w:jc w:val="both"/>
      </w:pPr>
      <w:r w:rsidRPr="003A06DB">
        <w:rPr>
          <w:b/>
        </w:rPr>
        <w:t>d)</w:t>
      </w:r>
      <w:r w:rsidRPr="003A06DB">
        <w:t xml:space="preserve"> DSIG/ND(i)* = section droite de capture de l’électron  (cm</w:t>
      </w:r>
      <w:r w:rsidRPr="003A06DB">
        <w:rPr>
          <w:position w:val="-4"/>
        </w:rPr>
        <w:object w:dxaOrig="160" w:dyaOrig="300">
          <v:shape id="_x0000_i1067" type="#_x0000_t75" style="width:8.35pt;height:15.05pt" o:ole="">
            <v:imagedata r:id="rId87" o:title=""/>
          </v:shape>
          <o:OLEObject Type="Embed" ProgID="Equation.3" ShapeID="_x0000_i1067" DrawAspect="Content" ObjectID="_1305551932" r:id="rId100"/>
        </w:object>
      </w:r>
      <w:r w:rsidRPr="003A06DB">
        <w:t>) pour la i’</w:t>
      </w:r>
      <w:r w:rsidRPr="003A06DB">
        <w:rPr>
          <w:position w:val="-4"/>
        </w:rPr>
        <w:object w:dxaOrig="300" w:dyaOrig="300">
          <v:shape id="_x0000_i1068" type="#_x0000_t75" style="width:15.05pt;height:15.05pt" o:ole="">
            <v:imagedata r:id="rId95" o:title=""/>
          </v:shape>
          <o:OLEObject Type="Embed" ProgID="Equation.3" ShapeID="_x0000_i1068" DrawAspect="Content" ObjectID="_1305551933" r:id="rId101"/>
        </w:object>
      </w:r>
      <w:r w:rsidRPr="003A06DB">
        <w:t>niveau    donneur discret.</w:t>
      </w:r>
    </w:p>
    <w:p w:rsidR="001F5F1F" w:rsidRPr="003A06DB" w:rsidRDefault="00FC39CF" w:rsidP="00D7217B">
      <w:pPr>
        <w:widowControl w:val="0"/>
        <w:autoSpaceDE w:val="0"/>
        <w:autoSpaceDN w:val="0"/>
        <w:spacing w:before="144" w:line="360" w:lineRule="auto"/>
        <w:ind w:left="567"/>
        <w:jc w:val="both"/>
      </w:pPr>
      <w:r w:rsidRPr="003A06DB">
        <w:rPr>
          <w:b/>
        </w:rPr>
        <w:lastRenderedPageBreak/>
        <w:t>e)</w:t>
      </w:r>
      <w:r w:rsidRPr="003A06DB">
        <w:t xml:space="preserve"> DSIG/PD(i)* = section droite de capture trou  (cm</w:t>
      </w:r>
      <w:r w:rsidRPr="003A06DB">
        <w:rPr>
          <w:position w:val="-4"/>
        </w:rPr>
        <w:object w:dxaOrig="160" w:dyaOrig="300">
          <v:shape id="_x0000_i1069" type="#_x0000_t75" style="width:8.35pt;height:15.05pt" o:ole="">
            <v:imagedata r:id="rId87" o:title=""/>
          </v:shape>
          <o:OLEObject Type="Embed" ProgID="Equation.3" ShapeID="_x0000_i1069" DrawAspect="Content" ObjectID="_1305551934" r:id="rId102"/>
        </w:object>
      </w:r>
      <w:r w:rsidRPr="003A06DB">
        <w:t>) pour le i’</w:t>
      </w:r>
      <w:r w:rsidRPr="003A06DB">
        <w:rPr>
          <w:position w:val="-4"/>
        </w:rPr>
        <w:object w:dxaOrig="300" w:dyaOrig="300">
          <v:shape id="_x0000_i1070" type="#_x0000_t75" style="width:15.05pt;height:15.05pt" o:ole="">
            <v:imagedata r:id="rId95" o:title=""/>
          </v:shape>
          <o:OLEObject Type="Embed" ProgID="Equation.3" ShapeID="_x0000_i1070" DrawAspect="Content" ObjectID="_1305551935" r:id="rId103"/>
        </w:object>
      </w:r>
      <w:r w:rsidRPr="003A06DB">
        <w:t>niveau donneur  discret.</w:t>
      </w:r>
    </w:p>
    <w:p w:rsidR="00FC39CF" w:rsidRPr="003A06DB" w:rsidRDefault="00FC39CF" w:rsidP="00827D9E">
      <w:pPr>
        <w:widowControl w:val="0"/>
        <w:autoSpaceDE w:val="0"/>
        <w:autoSpaceDN w:val="0"/>
        <w:spacing w:before="240" w:line="360" w:lineRule="auto"/>
        <w:jc w:val="both"/>
        <w:rPr>
          <w:b/>
        </w:rPr>
      </w:pPr>
      <w:r w:rsidRPr="003A06DB">
        <w:rPr>
          <w:b/>
        </w:rPr>
        <w:t>b. Concentration du niveau accepteur et énergies d’ionisation </w:t>
      </w:r>
    </w:p>
    <w:p w:rsidR="00FC39CF" w:rsidRPr="003A06DB" w:rsidRDefault="00FC39CF" w:rsidP="00FC39CF">
      <w:pPr>
        <w:widowControl w:val="0"/>
        <w:autoSpaceDE w:val="0"/>
        <w:autoSpaceDN w:val="0"/>
        <w:spacing w:before="120" w:line="360" w:lineRule="auto"/>
        <w:jc w:val="both"/>
      </w:pPr>
      <w:r w:rsidRPr="003A06DB">
        <w:rPr>
          <w:b/>
        </w:rPr>
        <w:t>i.</w:t>
      </w:r>
      <w:r w:rsidRPr="003A06DB">
        <w:t xml:space="preserve"> pour l ionisation total DVLS=0 et :</w:t>
      </w:r>
    </w:p>
    <w:p w:rsidR="00FC39CF" w:rsidRPr="003A06DB" w:rsidRDefault="00FC39CF" w:rsidP="001F5F1F">
      <w:pPr>
        <w:widowControl w:val="0"/>
        <w:autoSpaceDE w:val="0"/>
        <w:autoSpaceDN w:val="0"/>
        <w:spacing w:before="120" w:line="360" w:lineRule="auto"/>
        <w:ind w:left="720"/>
        <w:jc w:val="both"/>
      </w:pPr>
      <w:r w:rsidRPr="003A06DB">
        <w:rPr>
          <w:b/>
        </w:rPr>
        <w:t>a)</w:t>
      </w:r>
      <w:r w:rsidRPr="003A06DB">
        <w:t xml:space="preserve"> NA(i) = NA,i = Concentration (cm</w:t>
      </w:r>
      <w:r w:rsidRPr="003A06DB">
        <w:rPr>
          <w:position w:val="-4"/>
        </w:rPr>
        <w:object w:dxaOrig="220" w:dyaOrig="300">
          <v:shape id="_x0000_i1071" type="#_x0000_t75" style="width:10.9pt;height:15.05pt" o:ole="">
            <v:imagedata r:id="rId83" o:title=""/>
          </v:shape>
          <o:OLEObject Type="Embed" ProgID="Equation.3" ShapeID="_x0000_i1071" DrawAspect="Content" ObjectID="_1305551936" r:id="rId104"/>
        </w:object>
      </w:r>
      <w:r w:rsidRPr="003A06DB">
        <w:t>) au  i’</w:t>
      </w:r>
      <w:r w:rsidRPr="003A06DB">
        <w:rPr>
          <w:position w:val="-4"/>
        </w:rPr>
        <w:object w:dxaOrig="300" w:dyaOrig="300">
          <v:shape id="_x0000_i1072" type="#_x0000_t75" style="width:15.05pt;height:15.05pt" o:ole="">
            <v:imagedata r:id="rId95" o:title=""/>
          </v:shape>
          <o:OLEObject Type="Embed" ProgID="Equation.3" ShapeID="_x0000_i1072" DrawAspect="Content" ObjectID="_1305551937" r:id="rId105"/>
        </w:object>
      </w:r>
      <w:r w:rsidRPr="003A06DB">
        <w:t>niveau accepteur</w:t>
      </w:r>
    </w:p>
    <w:p w:rsidR="00FC39CF" w:rsidRPr="003A06DB" w:rsidRDefault="00FC39CF" w:rsidP="00FC39CF">
      <w:pPr>
        <w:tabs>
          <w:tab w:val="left" w:pos="4972"/>
        </w:tabs>
        <w:spacing w:before="120" w:line="360" w:lineRule="auto"/>
        <w:jc w:val="both"/>
      </w:pPr>
      <w:r w:rsidRPr="003A06DB">
        <w:rPr>
          <w:b/>
        </w:rPr>
        <w:t>ii.</w:t>
      </w:r>
      <w:r w:rsidRPr="003A06DB">
        <w:t xml:space="preserve"> si ALVS&gt;0 (ionisation partielle), et pour i=1 a ALVS,</w:t>
      </w:r>
    </w:p>
    <w:p w:rsidR="00FC39CF" w:rsidRPr="003A06DB" w:rsidRDefault="00FC39CF" w:rsidP="001F5F1F">
      <w:pPr>
        <w:numPr>
          <w:ilvl w:val="0"/>
          <w:numId w:val="31"/>
        </w:numPr>
        <w:tabs>
          <w:tab w:val="left" w:pos="4972"/>
        </w:tabs>
        <w:spacing w:before="120" w:line="360" w:lineRule="auto"/>
        <w:jc w:val="both"/>
      </w:pPr>
      <w:r w:rsidRPr="003A06DB">
        <w:t>NA(i) = NA,i = Concentration (cm</w:t>
      </w:r>
      <w:r w:rsidRPr="003A06DB">
        <w:rPr>
          <w:position w:val="-4"/>
        </w:rPr>
        <w:object w:dxaOrig="220" w:dyaOrig="300">
          <v:shape id="_x0000_i1073" type="#_x0000_t75" style="width:10.9pt;height:15.05pt" o:ole="">
            <v:imagedata r:id="rId83" o:title=""/>
          </v:shape>
          <o:OLEObject Type="Embed" ProgID="Equation.3" ShapeID="_x0000_i1073" DrawAspect="Content" ObjectID="_1305551938" r:id="rId106"/>
        </w:object>
      </w:r>
      <w:r w:rsidRPr="003A06DB">
        <w:t>) au  i’</w:t>
      </w:r>
      <w:r w:rsidRPr="003A06DB">
        <w:rPr>
          <w:position w:val="-4"/>
        </w:rPr>
        <w:object w:dxaOrig="300" w:dyaOrig="300">
          <v:shape id="_x0000_i1074" type="#_x0000_t75" style="width:15.05pt;height:15.05pt" o:ole="">
            <v:imagedata r:id="rId95" o:title=""/>
          </v:shape>
          <o:OLEObject Type="Embed" ProgID="Equation.3" ShapeID="_x0000_i1074" DrawAspect="Content" ObjectID="_1305551939" r:id="rId107"/>
        </w:object>
      </w:r>
      <w:r w:rsidRPr="003A06DB">
        <w:t>niveau accepteur</w:t>
      </w:r>
    </w:p>
    <w:p w:rsidR="00FC39CF" w:rsidRPr="003A06DB" w:rsidRDefault="00FC39CF" w:rsidP="00FC39CF">
      <w:pPr>
        <w:numPr>
          <w:ilvl w:val="0"/>
          <w:numId w:val="31"/>
        </w:numPr>
        <w:tabs>
          <w:tab w:val="left" w:pos="4972"/>
        </w:tabs>
        <w:spacing w:line="360" w:lineRule="auto"/>
        <w:jc w:val="both"/>
      </w:pPr>
      <w:r w:rsidRPr="003A06DB">
        <w:t>EACP(i) =énergie d’ionisation (eV) du i’</w:t>
      </w:r>
      <w:r w:rsidRPr="003A06DB">
        <w:rPr>
          <w:position w:val="-4"/>
        </w:rPr>
        <w:object w:dxaOrig="300" w:dyaOrig="300">
          <v:shape id="_x0000_i1075" type="#_x0000_t75" style="width:15.05pt;height:15.05pt" o:ole="">
            <v:imagedata r:id="rId95" o:title=""/>
          </v:shape>
          <o:OLEObject Type="Embed" ProgID="Equation.3" ShapeID="_x0000_i1075" DrawAspect="Content" ObjectID="_1305551940" r:id="rId108"/>
        </w:object>
      </w:r>
      <w:r w:rsidRPr="003A06DB">
        <w:t>niveau accepteur mesuré positivement du bord Ev de la bande de valence.</w:t>
      </w:r>
    </w:p>
    <w:p w:rsidR="00FC39CF" w:rsidRPr="003A06DB" w:rsidRDefault="00FC39CF" w:rsidP="00FC39CF">
      <w:pPr>
        <w:numPr>
          <w:ilvl w:val="0"/>
          <w:numId w:val="31"/>
        </w:numPr>
        <w:tabs>
          <w:tab w:val="left" w:pos="4972"/>
        </w:tabs>
        <w:spacing w:line="360" w:lineRule="auto"/>
        <w:jc w:val="both"/>
        <w:rPr>
          <w:lang w:val="en-CA"/>
        </w:rPr>
      </w:pPr>
      <w:r w:rsidRPr="003A06DB">
        <w:rPr>
          <w:lang w:val="en-CA"/>
        </w:rPr>
        <w:t xml:space="preserve">WDSA (i) = WA,i =largeur (eV) du </w:t>
      </w:r>
      <w:r w:rsidRPr="003A06DB">
        <w:t>i’</w:t>
      </w:r>
      <w:r w:rsidRPr="003A06DB">
        <w:rPr>
          <w:position w:val="-4"/>
        </w:rPr>
        <w:object w:dxaOrig="300" w:dyaOrig="300">
          <v:shape id="_x0000_i1076" type="#_x0000_t75" style="width:15.05pt;height:15.05pt" o:ole="">
            <v:imagedata r:id="rId95" o:title=""/>
          </v:shape>
          <o:OLEObject Type="Embed" ProgID="Equation.3" ShapeID="_x0000_i1076" DrawAspect="Content" ObjectID="_1305551941" r:id="rId109"/>
        </w:object>
      </w:r>
      <w:r w:rsidRPr="003A06DB">
        <w:rPr>
          <w:lang w:val="en-CA"/>
        </w:rPr>
        <w:t>accepteur dopant.</w:t>
      </w:r>
    </w:p>
    <w:p w:rsidR="00FC39CF" w:rsidRPr="003A06DB" w:rsidRDefault="00FC39CF" w:rsidP="00FC39CF">
      <w:pPr>
        <w:numPr>
          <w:ilvl w:val="0"/>
          <w:numId w:val="31"/>
        </w:numPr>
        <w:tabs>
          <w:tab w:val="left" w:pos="4972"/>
        </w:tabs>
        <w:spacing w:line="360" w:lineRule="auto"/>
        <w:jc w:val="both"/>
      </w:pPr>
      <w:r w:rsidRPr="003A06DB">
        <w:t>DSIG/NA(i)*= section droite de capture de l’électron  (cm</w:t>
      </w:r>
      <w:r w:rsidRPr="003A06DB">
        <w:rPr>
          <w:position w:val="-4"/>
        </w:rPr>
        <w:object w:dxaOrig="160" w:dyaOrig="300">
          <v:shape id="_x0000_i1077" type="#_x0000_t75" style="width:8.35pt;height:15.05pt" o:ole="">
            <v:imagedata r:id="rId87" o:title=""/>
          </v:shape>
          <o:OLEObject Type="Embed" ProgID="Equation.3" ShapeID="_x0000_i1077" DrawAspect="Content" ObjectID="_1305551942" r:id="rId110"/>
        </w:object>
      </w:r>
      <w:r w:rsidRPr="003A06DB">
        <w:t>) pour le  i’</w:t>
      </w:r>
      <w:r w:rsidRPr="003A06DB">
        <w:rPr>
          <w:position w:val="-4"/>
        </w:rPr>
        <w:object w:dxaOrig="300" w:dyaOrig="300">
          <v:shape id="_x0000_i1078" type="#_x0000_t75" style="width:15.05pt;height:15.05pt" o:ole="">
            <v:imagedata r:id="rId95" o:title=""/>
          </v:shape>
          <o:OLEObject Type="Embed" ProgID="Equation.3" ShapeID="_x0000_i1078" DrawAspect="Content" ObjectID="_1305551943" r:id="rId111"/>
        </w:object>
      </w:r>
      <w:r w:rsidRPr="003A06DB">
        <w:t>niveau accepteur discret.</w:t>
      </w:r>
    </w:p>
    <w:p w:rsidR="00FC39CF" w:rsidRPr="003A06DB" w:rsidRDefault="00FC39CF" w:rsidP="00FC39CF">
      <w:pPr>
        <w:numPr>
          <w:ilvl w:val="0"/>
          <w:numId w:val="31"/>
        </w:numPr>
        <w:tabs>
          <w:tab w:val="left" w:pos="4972"/>
        </w:tabs>
        <w:spacing w:line="360" w:lineRule="auto"/>
        <w:jc w:val="both"/>
      </w:pPr>
      <w:r w:rsidRPr="003A06DB">
        <w:t>DSIG/PA(i)*= section droite de capture trou  (cm</w:t>
      </w:r>
      <w:r w:rsidRPr="003A06DB">
        <w:rPr>
          <w:position w:val="-4"/>
        </w:rPr>
        <w:object w:dxaOrig="160" w:dyaOrig="300">
          <v:shape id="_x0000_i1079" type="#_x0000_t75" style="width:8.35pt;height:15.05pt" o:ole="">
            <v:imagedata r:id="rId87" o:title=""/>
          </v:shape>
          <o:OLEObject Type="Embed" ProgID="Equation.3" ShapeID="_x0000_i1079" DrawAspect="Content" ObjectID="_1305551944" r:id="rId112"/>
        </w:object>
      </w:r>
      <w:r w:rsidRPr="003A06DB">
        <w:t>) pour le i’</w:t>
      </w:r>
      <w:r w:rsidRPr="003A06DB">
        <w:rPr>
          <w:position w:val="-4"/>
        </w:rPr>
        <w:object w:dxaOrig="300" w:dyaOrig="300">
          <v:shape id="_x0000_i1080" type="#_x0000_t75" style="width:15.05pt;height:15.05pt" o:ole="">
            <v:imagedata r:id="rId95" o:title=""/>
          </v:shape>
          <o:OLEObject Type="Embed" ProgID="Equation.3" ShapeID="_x0000_i1080" DrawAspect="Content" ObjectID="_1305551945" r:id="rId113"/>
        </w:object>
      </w:r>
      <w:r w:rsidRPr="003A06DB">
        <w:t>niveau accepteur  discret.</w:t>
      </w:r>
    </w:p>
    <w:p w:rsidR="00FC39CF" w:rsidRPr="003A06DB" w:rsidRDefault="00827D9E" w:rsidP="00FC39CF">
      <w:pPr>
        <w:tabs>
          <w:tab w:val="left" w:pos="4972"/>
        </w:tabs>
        <w:spacing w:line="360" w:lineRule="auto"/>
        <w:jc w:val="both"/>
        <w:rPr>
          <w:noProof/>
          <w:lang w:eastAsia="fr-FR"/>
        </w:rPr>
      </w:pPr>
      <w:r>
        <w:rPr>
          <w:noProof/>
          <w:lang w:val="fr-FR" w:eastAsia="fr-FR"/>
        </w:rPr>
        <w:drawing>
          <wp:anchor distT="0" distB="0" distL="114300" distR="114300" simplePos="0" relativeHeight="251657728" behindDoc="1" locked="0" layoutInCell="1" allowOverlap="1">
            <wp:simplePos x="0" y="0"/>
            <wp:positionH relativeFrom="column">
              <wp:posOffset>191135</wp:posOffset>
            </wp:positionH>
            <wp:positionV relativeFrom="paragraph">
              <wp:posOffset>290195</wp:posOffset>
            </wp:positionV>
            <wp:extent cx="5457825" cy="3426460"/>
            <wp:effectExtent l="19050" t="0" r="9525" b="0"/>
            <wp:wrapTight wrapText="bothSides">
              <wp:wrapPolygon edited="0">
                <wp:start x="-75" y="0"/>
                <wp:lineTo x="-75" y="21496"/>
                <wp:lineTo x="21638" y="21496"/>
                <wp:lineTo x="21638" y="0"/>
                <wp:lineTo x="-75" y="0"/>
              </wp:wrapPolygon>
            </wp:wrapTight>
            <wp:docPr id="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4" cstate="print"/>
                    <a:srcRect l="19556" t="16943" r="19540" b="20567"/>
                    <a:stretch>
                      <a:fillRect/>
                    </a:stretch>
                  </pic:blipFill>
                  <pic:spPr bwMode="auto">
                    <a:xfrm>
                      <a:off x="0" y="0"/>
                      <a:ext cx="5457825" cy="3426460"/>
                    </a:xfrm>
                    <a:prstGeom prst="rect">
                      <a:avLst/>
                    </a:prstGeom>
                    <a:noFill/>
                    <a:ln w="9525">
                      <a:noFill/>
                      <a:miter lim="800000"/>
                      <a:headEnd/>
                      <a:tailEnd/>
                    </a:ln>
                  </pic:spPr>
                </pic:pic>
              </a:graphicData>
            </a:graphic>
          </wp:anchor>
        </w:drawing>
      </w:r>
    </w:p>
    <w:p w:rsidR="00FC39CF" w:rsidRPr="003A06DB" w:rsidRDefault="00FC39CF" w:rsidP="001F5F1F">
      <w:pPr>
        <w:tabs>
          <w:tab w:val="left" w:pos="4972"/>
        </w:tabs>
        <w:spacing w:before="120" w:line="360" w:lineRule="auto"/>
        <w:jc w:val="center"/>
        <w:rPr>
          <w:noProof/>
          <w:lang w:eastAsia="fr-FR"/>
        </w:rPr>
      </w:pPr>
      <w:r w:rsidRPr="003A06DB">
        <w:rPr>
          <w:b/>
          <w:bCs/>
        </w:rPr>
        <w:t>Figure III</w:t>
      </w:r>
      <w:r w:rsidR="00986723">
        <w:rPr>
          <w:b/>
          <w:bCs/>
        </w:rPr>
        <w:t>.6</w:t>
      </w:r>
      <w:r w:rsidRPr="003A06DB">
        <w:rPr>
          <w:b/>
        </w:rPr>
        <w:t> :</w:t>
      </w:r>
      <w:r w:rsidRPr="003A06DB">
        <w:t xml:space="preserve"> Défauts donneurs discrets et continues pour la couche CIGS</w:t>
      </w:r>
    </w:p>
    <w:p w:rsidR="00827D9E" w:rsidRDefault="00827D9E" w:rsidP="001F5F1F">
      <w:pPr>
        <w:pStyle w:val="1415"/>
        <w:spacing w:before="120"/>
        <w:rPr>
          <w:sz w:val="24"/>
          <w:szCs w:val="24"/>
        </w:rPr>
      </w:pPr>
    </w:p>
    <w:p w:rsidR="00FC39CF" w:rsidRPr="003A06DB" w:rsidRDefault="00FC39CF" w:rsidP="001F5F1F">
      <w:pPr>
        <w:pStyle w:val="1415"/>
        <w:spacing w:before="120"/>
        <w:rPr>
          <w:sz w:val="24"/>
          <w:szCs w:val="24"/>
        </w:rPr>
      </w:pPr>
      <w:r w:rsidRPr="003A06DB">
        <w:rPr>
          <w:sz w:val="24"/>
          <w:szCs w:val="24"/>
        </w:rPr>
        <w:lastRenderedPageBreak/>
        <w:t xml:space="preserve">4. Défauts localisés aux queues et aux états moyens (forme ``V`` ou ``U``) </w:t>
      </w:r>
    </w:p>
    <w:p w:rsidR="00FC39CF" w:rsidRPr="003A06DB" w:rsidRDefault="00FC39CF" w:rsidP="00FC39CF">
      <w:pPr>
        <w:tabs>
          <w:tab w:val="left" w:pos="4972"/>
        </w:tabs>
        <w:spacing w:before="120" w:line="360" w:lineRule="auto"/>
        <w:jc w:val="both"/>
      </w:pPr>
      <w:r w:rsidRPr="003A06DB">
        <w:rPr>
          <w:b/>
        </w:rPr>
        <w:t>a. Si forme en V, donc</w:t>
      </w:r>
      <w:r w:rsidRPr="003A06DB">
        <w:t> </w:t>
      </w:r>
    </w:p>
    <w:p w:rsidR="00FC39CF" w:rsidRPr="003A06DB" w:rsidRDefault="00FC39CF" w:rsidP="001F5F1F">
      <w:pPr>
        <w:numPr>
          <w:ilvl w:val="0"/>
          <w:numId w:val="36"/>
        </w:numPr>
        <w:tabs>
          <w:tab w:val="left" w:pos="4972"/>
        </w:tabs>
        <w:spacing w:before="120" w:line="360" w:lineRule="auto"/>
        <w:jc w:val="both"/>
        <w:rPr>
          <w:lang w:val="en-CA"/>
        </w:rPr>
      </w:pPr>
      <w:r w:rsidRPr="003A06DB">
        <w:rPr>
          <w:lang w:val="en-CA"/>
        </w:rPr>
        <w:t>GDO=prefacteur (1/cm</w:t>
      </w:r>
      <w:r w:rsidRPr="003A06DB">
        <w:rPr>
          <w:position w:val="-4"/>
        </w:rPr>
        <w:object w:dxaOrig="220" w:dyaOrig="300">
          <v:shape id="_x0000_i1081" type="#_x0000_t75" style="width:10.9pt;height:15.05pt" o:ole="">
            <v:imagedata r:id="rId83" o:title=""/>
          </v:shape>
          <o:OLEObject Type="Embed" ProgID="Equation.3" ShapeID="_x0000_i1081" DrawAspect="Content" ObjectID="_1305551946" r:id="rId115"/>
        </w:object>
      </w:r>
      <w:r w:rsidRPr="003A06DB">
        <w:rPr>
          <w:lang w:val="en-CA"/>
        </w:rPr>
        <w:t>/eV) dans l’ equation: gd= Gdoexp(E-EV/Ed))</w:t>
      </w:r>
    </w:p>
    <w:p w:rsidR="00FC39CF" w:rsidRPr="003A06DB" w:rsidRDefault="00FC39CF" w:rsidP="00FC39CF">
      <w:pPr>
        <w:numPr>
          <w:ilvl w:val="0"/>
          <w:numId w:val="36"/>
        </w:numPr>
        <w:tabs>
          <w:tab w:val="left" w:pos="4972"/>
        </w:tabs>
        <w:spacing w:line="360" w:lineRule="auto"/>
        <w:jc w:val="both"/>
        <w:rPr>
          <w:lang w:val="en-CA"/>
        </w:rPr>
      </w:pPr>
      <w:r w:rsidRPr="003A06DB">
        <w:rPr>
          <w:lang w:val="en-CA"/>
        </w:rPr>
        <w:t>GAO = Prefacteur ( 1/ cm</w:t>
      </w:r>
      <w:r w:rsidRPr="003A06DB">
        <w:rPr>
          <w:position w:val="-4"/>
        </w:rPr>
        <w:object w:dxaOrig="220" w:dyaOrig="300">
          <v:shape id="_x0000_i1082" type="#_x0000_t75" style="width:10.9pt;height:15.05pt" o:ole="">
            <v:imagedata r:id="rId83" o:title=""/>
          </v:shape>
          <o:OLEObject Type="Embed" ProgID="Equation.3" ShapeID="_x0000_i1082" DrawAspect="Content" ObjectID="_1305551947" r:id="rId116"/>
        </w:object>
      </w:r>
      <w:r w:rsidRPr="003A06DB">
        <w:rPr>
          <w:lang w:val="en-CA"/>
        </w:rPr>
        <w:t>/eV) dans l’ equation: ga= Gaoexp(E-EC/Ea);</w:t>
      </w:r>
    </w:p>
    <w:p w:rsidR="00FC39CF" w:rsidRPr="003A06DB" w:rsidRDefault="00FC39CF" w:rsidP="00FC39CF">
      <w:pPr>
        <w:numPr>
          <w:ilvl w:val="0"/>
          <w:numId w:val="36"/>
        </w:numPr>
        <w:tabs>
          <w:tab w:val="left" w:pos="4972"/>
        </w:tabs>
        <w:spacing w:line="360" w:lineRule="auto"/>
        <w:jc w:val="both"/>
      </w:pPr>
      <w:r w:rsidRPr="003A06DB">
        <w:t>ED = énergie Caractéristique  Ed (eV) pour donneur dans les queues</w:t>
      </w:r>
    </w:p>
    <w:p w:rsidR="00FC39CF" w:rsidRPr="003A06DB" w:rsidRDefault="00FC39CF" w:rsidP="00FC39CF">
      <w:pPr>
        <w:numPr>
          <w:ilvl w:val="0"/>
          <w:numId w:val="36"/>
        </w:numPr>
        <w:tabs>
          <w:tab w:val="left" w:pos="4972"/>
        </w:tabs>
        <w:spacing w:line="360" w:lineRule="auto"/>
        <w:jc w:val="both"/>
      </w:pPr>
      <w:r w:rsidRPr="003A06DB">
        <w:t>EA = énergie Caractéristique  E</w:t>
      </w:r>
      <w:r w:rsidR="00B362A9" w:rsidRPr="00B362A9">
        <w:t>a</w:t>
      </w:r>
      <w:r w:rsidRPr="003A06DB">
        <w:t xml:space="preserve"> (eV) pour accepteur  dans les queues.</w:t>
      </w:r>
    </w:p>
    <w:p w:rsidR="00FC39CF" w:rsidRPr="003A06DB" w:rsidRDefault="00FC39CF" w:rsidP="00FC39CF">
      <w:pPr>
        <w:numPr>
          <w:ilvl w:val="0"/>
          <w:numId w:val="36"/>
        </w:numPr>
        <w:tabs>
          <w:tab w:val="left" w:pos="4972"/>
        </w:tabs>
        <w:spacing w:line="360" w:lineRule="auto"/>
        <w:jc w:val="both"/>
      </w:pPr>
      <w:r w:rsidRPr="003A06DB">
        <w:t>TSIG/ND*=section droite de capture des électrons dans les états de queue de donneur (cm</w:t>
      </w:r>
      <w:r w:rsidRPr="003A06DB">
        <w:rPr>
          <w:position w:val="-4"/>
        </w:rPr>
        <w:object w:dxaOrig="160" w:dyaOrig="300">
          <v:shape id="_x0000_i1083" type="#_x0000_t75" style="width:8.35pt;height:15.05pt" o:ole="">
            <v:imagedata r:id="rId87" o:title=""/>
          </v:shape>
          <o:OLEObject Type="Embed" ProgID="Equation.3" ShapeID="_x0000_i1083" DrawAspect="Content" ObjectID="_1305551948" r:id="rId117"/>
        </w:object>
      </w:r>
      <w:r w:rsidRPr="003A06DB">
        <w:t>)</w:t>
      </w:r>
    </w:p>
    <w:p w:rsidR="00FC39CF" w:rsidRPr="003A06DB" w:rsidRDefault="00FC39CF" w:rsidP="00FC39CF">
      <w:pPr>
        <w:numPr>
          <w:ilvl w:val="0"/>
          <w:numId w:val="36"/>
        </w:numPr>
        <w:tabs>
          <w:tab w:val="left" w:pos="4972"/>
        </w:tabs>
        <w:spacing w:line="360" w:lineRule="auto"/>
        <w:jc w:val="both"/>
      </w:pPr>
      <w:r w:rsidRPr="003A06DB">
        <w:t>TSIG/PD*= section droite de capture des trous  dans les états de queue de donneur      (cm</w:t>
      </w:r>
      <w:r w:rsidRPr="003A06DB">
        <w:rPr>
          <w:position w:val="-4"/>
        </w:rPr>
        <w:object w:dxaOrig="160" w:dyaOrig="300">
          <v:shape id="_x0000_i1084" type="#_x0000_t75" style="width:8.35pt;height:15.05pt" o:ole="">
            <v:imagedata r:id="rId87" o:title=""/>
          </v:shape>
          <o:OLEObject Type="Embed" ProgID="Equation.3" ShapeID="_x0000_i1084" DrawAspect="Content" ObjectID="_1305551949" r:id="rId118"/>
        </w:object>
      </w:r>
      <w:r w:rsidRPr="003A06DB">
        <w:t>)</w:t>
      </w:r>
    </w:p>
    <w:p w:rsidR="00FC39CF" w:rsidRPr="003A06DB" w:rsidRDefault="00FC39CF" w:rsidP="00FC39CF">
      <w:pPr>
        <w:numPr>
          <w:ilvl w:val="0"/>
          <w:numId w:val="36"/>
        </w:numPr>
        <w:tabs>
          <w:tab w:val="left" w:pos="4972"/>
        </w:tabs>
        <w:spacing w:line="360" w:lineRule="auto"/>
        <w:jc w:val="both"/>
      </w:pPr>
      <w:r w:rsidRPr="003A06DB">
        <w:t>TSIG/NA*=section droite de capture pour les électrons dans les états de queue accepteur      (cm</w:t>
      </w:r>
      <w:r w:rsidRPr="003A06DB">
        <w:rPr>
          <w:position w:val="-4"/>
        </w:rPr>
        <w:object w:dxaOrig="160" w:dyaOrig="300">
          <v:shape id="_x0000_i1085" type="#_x0000_t75" style="width:8.35pt;height:15.05pt" o:ole="">
            <v:imagedata r:id="rId87" o:title=""/>
          </v:shape>
          <o:OLEObject Type="Embed" ProgID="Equation.3" ShapeID="_x0000_i1085" DrawAspect="Content" ObjectID="_1305551950" r:id="rId119"/>
        </w:object>
      </w:r>
      <w:r w:rsidRPr="003A06DB">
        <w:t>)</w:t>
      </w:r>
    </w:p>
    <w:p w:rsidR="00FC39CF" w:rsidRPr="003A06DB" w:rsidRDefault="00FC39CF" w:rsidP="00FC39CF">
      <w:pPr>
        <w:numPr>
          <w:ilvl w:val="0"/>
          <w:numId w:val="36"/>
        </w:numPr>
        <w:tabs>
          <w:tab w:val="left" w:pos="4972"/>
        </w:tabs>
        <w:spacing w:line="360" w:lineRule="auto"/>
        <w:jc w:val="both"/>
      </w:pPr>
      <w:r w:rsidRPr="003A06DB">
        <w:t>TSIG/PA*=section droite de capture pour   les trous dans les états de queue accepteur  (cm</w:t>
      </w:r>
      <w:r w:rsidRPr="003A06DB">
        <w:rPr>
          <w:position w:val="-4"/>
        </w:rPr>
        <w:object w:dxaOrig="160" w:dyaOrig="300">
          <v:shape id="_x0000_i1086" type="#_x0000_t75" style="width:8.35pt;height:15.05pt" o:ole="">
            <v:imagedata r:id="rId87" o:title=""/>
          </v:shape>
          <o:OLEObject Type="Embed" ProgID="Equation.3" ShapeID="_x0000_i1086" DrawAspect="Content" ObjectID="_1305551951" r:id="rId120"/>
        </w:object>
      </w:r>
      <w:r w:rsidRPr="003A06DB">
        <w:t>)</w:t>
      </w:r>
    </w:p>
    <w:p w:rsidR="00FC39CF" w:rsidRPr="003A06DB" w:rsidRDefault="00FC39CF" w:rsidP="001F5F1F">
      <w:pPr>
        <w:tabs>
          <w:tab w:val="left" w:pos="4972"/>
        </w:tabs>
        <w:spacing w:before="120" w:line="360" w:lineRule="auto"/>
        <w:jc w:val="both"/>
      </w:pPr>
      <w:r w:rsidRPr="003A06DB">
        <w:rPr>
          <w:b/>
        </w:rPr>
        <w:t>b.</w:t>
      </w:r>
      <w:r w:rsidRPr="003A06DB">
        <w:t xml:space="preserve"> </w:t>
      </w:r>
      <w:r w:rsidRPr="003A06DB">
        <w:rPr>
          <w:b/>
        </w:rPr>
        <w:t>Si forme en U, alors, en plus des paramètres V en forme</w:t>
      </w:r>
      <w:r w:rsidRPr="003A06DB">
        <w:t> </w:t>
      </w:r>
    </w:p>
    <w:p w:rsidR="00FC39CF" w:rsidRPr="003A06DB" w:rsidRDefault="00FC39CF" w:rsidP="001F5F1F">
      <w:pPr>
        <w:numPr>
          <w:ilvl w:val="0"/>
          <w:numId w:val="37"/>
        </w:numPr>
        <w:tabs>
          <w:tab w:val="left" w:pos="4972"/>
        </w:tabs>
        <w:spacing w:before="120" w:line="360" w:lineRule="auto"/>
        <w:jc w:val="both"/>
      </w:pPr>
      <w:r w:rsidRPr="003A06DB">
        <w:t>GMGA = densité d’états accepteur moyenne à GMGa (1/ cm</w:t>
      </w:r>
      <w:r w:rsidRPr="003A06DB">
        <w:rPr>
          <w:position w:val="-4"/>
        </w:rPr>
        <w:object w:dxaOrig="220" w:dyaOrig="300">
          <v:shape id="_x0000_i1087" type="#_x0000_t75" style="width:10.9pt;height:15.05pt" o:ole="">
            <v:imagedata r:id="rId83" o:title=""/>
          </v:shape>
          <o:OLEObject Type="Embed" ProgID="Equation.3" ShapeID="_x0000_i1087" DrawAspect="Content" ObjectID="_1305551952" r:id="rId121"/>
        </w:object>
      </w:r>
      <w:r w:rsidRPr="003A06DB">
        <w:t>/eV)</w:t>
      </w:r>
    </w:p>
    <w:p w:rsidR="00FC39CF" w:rsidRPr="003A06DB" w:rsidRDefault="00FC39CF" w:rsidP="00FC39CF">
      <w:pPr>
        <w:numPr>
          <w:ilvl w:val="0"/>
          <w:numId w:val="37"/>
        </w:numPr>
        <w:tabs>
          <w:tab w:val="left" w:pos="4972"/>
        </w:tabs>
        <w:spacing w:line="360" w:lineRule="auto"/>
        <w:jc w:val="both"/>
      </w:pPr>
      <w:r w:rsidRPr="003A06DB">
        <w:t>GMGD = densité d’états donneur moyenne à GMGd (1/ cm</w:t>
      </w:r>
      <w:r w:rsidRPr="003A06DB">
        <w:rPr>
          <w:position w:val="-4"/>
        </w:rPr>
        <w:object w:dxaOrig="220" w:dyaOrig="300">
          <v:shape id="_x0000_i1088" type="#_x0000_t75" style="width:10.9pt;height:15.05pt" o:ole="">
            <v:imagedata r:id="rId83" o:title=""/>
          </v:shape>
          <o:OLEObject Type="Embed" ProgID="Equation.3" ShapeID="_x0000_i1088" DrawAspect="Content" ObjectID="_1305551953" r:id="rId122"/>
        </w:object>
      </w:r>
      <w:r w:rsidRPr="003A06DB">
        <w:t>/eV).</w:t>
      </w:r>
    </w:p>
    <w:p w:rsidR="00FC39CF" w:rsidRPr="003A06DB" w:rsidRDefault="00FC39CF" w:rsidP="00FC39CF">
      <w:pPr>
        <w:numPr>
          <w:ilvl w:val="0"/>
          <w:numId w:val="37"/>
        </w:numPr>
        <w:tabs>
          <w:tab w:val="left" w:pos="4972"/>
        </w:tabs>
        <w:spacing w:line="360" w:lineRule="auto"/>
        <w:jc w:val="both"/>
      </w:pPr>
      <w:r w:rsidRPr="003A06DB">
        <w:t>EDA = énergie de basculement ‘EDA (eV) mesurée positivement a partir de Ev.</w:t>
      </w:r>
    </w:p>
    <w:p w:rsidR="00FC39CF" w:rsidRPr="003A06DB" w:rsidRDefault="00FC39CF" w:rsidP="00FC39CF">
      <w:pPr>
        <w:numPr>
          <w:ilvl w:val="0"/>
          <w:numId w:val="37"/>
        </w:numPr>
        <w:tabs>
          <w:tab w:val="left" w:pos="4972"/>
        </w:tabs>
        <w:spacing w:line="360" w:lineRule="auto"/>
        <w:jc w:val="both"/>
      </w:pPr>
      <w:r w:rsidRPr="003A06DB">
        <w:t>MSIG/ND* = section droite de capture pour   des  électrons dans les états donneur moyennes (cm</w:t>
      </w:r>
      <w:r w:rsidRPr="003A06DB">
        <w:rPr>
          <w:position w:val="-4"/>
        </w:rPr>
        <w:object w:dxaOrig="160" w:dyaOrig="300">
          <v:shape id="_x0000_i1089" type="#_x0000_t75" style="width:8.35pt;height:15.05pt" o:ole="">
            <v:imagedata r:id="rId87" o:title=""/>
          </v:shape>
          <o:OLEObject Type="Embed" ProgID="Equation.3" ShapeID="_x0000_i1089" DrawAspect="Content" ObjectID="_1305551954" r:id="rId123"/>
        </w:object>
      </w:r>
      <w:r w:rsidRPr="003A06DB">
        <w:t>)</w:t>
      </w:r>
    </w:p>
    <w:p w:rsidR="00FC39CF" w:rsidRPr="003A06DB" w:rsidRDefault="00FC39CF" w:rsidP="00FC39CF">
      <w:pPr>
        <w:numPr>
          <w:ilvl w:val="0"/>
          <w:numId w:val="37"/>
        </w:numPr>
        <w:tabs>
          <w:tab w:val="left" w:pos="4972"/>
        </w:tabs>
        <w:spacing w:line="360" w:lineRule="auto"/>
        <w:jc w:val="both"/>
      </w:pPr>
      <w:r w:rsidRPr="003A06DB">
        <w:t>MSIG/PD* = section droite de capture pour   des  trous dans les états donneur moyennes (cm</w:t>
      </w:r>
      <w:r w:rsidRPr="003A06DB">
        <w:rPr>
          <w:position w:val="-4"/>
        </w:rPr>
        <w:object w:dxaOrig="160" w:dyaOrig="300">
          <v:shape id="_x0000_i1090" type="#_x0000_t75" style="width:8.35pt;height:15.05pt" o:ole="">
            <v:imagedata r:id="rId87" o:title=""/>
          </v:shape>
          <o:OLEObject Type="Embed" ProgID="Equation.3" ShapeID="_x0000_i1090" DrawAspect="Content" ObjectID="_1305551955" r:id="rId124"/>
        </w:object>
      </w:r>
      <w:r w:rsidRPr="003A06DB">
        <w:t>)</w:t>
      </w:r>
    </w:p>
    <w:p w:rsidR="00FC39CF" w:rsidRPr="003A06DB" w:rsidRDefault="00FC39CF" w:rsidP="00FC39CF">
      <w:pPr>
        <w:numPr>
          <w:ilvl w:val="0"/>
          <w:numId w:val="37"/>
        </w:numPr>
        <w:tabs>
          <w:tab w:val="left" w:pos="4972"/>
        </w:tabs>
        <w:spacing w:line="360" w:lineRule="auto"/>
        <w:jc w:val="both"/>
      </w:pPr>
      <w:r w:rsidRPr="003A06DB">
        <w:t>MSIG/NA*   = section droite de capture pour  des  électrons dans les états accepteurs moyennes (cm</w:t>
      </w:r>
      <w:r w:rsidRPr="003A06DB">
        <w:rPr>
          <w:position w:val="-4"/>
        </w:rPr>
        <w:object w:dxaOrig="160" w:dyaOrig="300">
          <v:shape id="_x0000_i1091" type="#_x0000_t75" style="width:8.35pt;height:15.05pt" o:ole="">
            <v:imagedata r:id="rId87" o:title=""/>
          </v:shape>
          <o:OLEObject Type="Embed" ProgID="Equation.3" ShapeID="_x0000_i1091" DrawAspect="Content" ObjectID="_1305551956" r:id="rId125"/>
        </w:object>
      </w:r>
      <w:r w:rsidRPr="003A06DB">
        <w:t>)</w:t>
      </w:r>
    </w:p>
    <w:p w:rsidR="00FC39CF" w:rsidRPr="003A06DB" w:rsidRDefault="00FC39CF" w:rsidP="001F5F1F">
      <w:pPr>
        <w:pStyle w:val="1415"/>
        <w:spacing w:before="120"/>
        <w:rPr>
          <w:sz w:val="24"/>
          <w:szCs w:val="24"/>
        </w:rPr>
      </w:pPr>
      <w:r w:rsidRPr="003A06DB">
        <w:rPr>
          <w:sz w:val="24"/>
          <w:szCs w:val="24"/>
        </w:rPr>
        <w:t>5. niveaux gaussiens (0,1 ou 2 niveaux accepteurs et 0,1 ou 2 niveaux donneurs) </w:t>
      </w:r>
    </w:p>
    <w:p w:rsidR="00FC39CF" w:rsidRPr="003A06DB" w:rsidRDefault="00FC39CF" w:rsidP="00FC39CF">
      <w:pPr>
        <w:tabs>
          <w:tab w:val="left" w:pos="4972"/>
        </w:tabs>
        <w:spacing w:before="120" w:line="360" w:lineRule="auto"/>
        <w:jc w:val="both"/>
      </w:pPr>
      <w:r w:rsidRPr="003A06DB">
        <w:rPr>
          <w:b/>
        </w:rPr>
        <w:t>a.</w:t>
      </w:r>
      <w:r w:rsidRPr="003A06DB">
        <w:t xml:space="preserve"> Nombre de niveau d donneur Gaussien, si DLVSG &gt; 0, pour chaque i=DLVSG</w:t>
      </w:r>
      <w:r w:rsidRPr="003A06DB">
        <w:rPr>
          <w:position w:val="-4"/>
        </w:rPr>
        <w:object w:dxaOrig="380" w:dyaOrig="260">
          <v:shape id="_x0000_i1092" type="#_x0000_t75" style="width:18.4pt;height:13.4pt" o:ole="">
            <v:imagedata r:id="rId126" o:title=""/>
          </v:shape>
          <o:OLEObject Type="Embed" ProgID="Equation.3" ShapeID="_x0000_i1092" DrawAspect="Content" ObjectID="_1305551957" r:id="rId127"/>
        </w:object>
      </w:r>
      <w:r w:rsidRPr="003A06DB">
        <w:t xml:space="preserve"> niveaux          donneurs Gaussien.</w:t>
      </w:r>
    </w:p>
    <w:p w:rsidR="00FC39CF" w:rsidRPr="003A06DB" w:rsidRDefault="00FC39CF" w:rsidP="001F5F1F">
      <w:pPr>
        <w:numPr>
          <w:ilvl w:val="0"/>
          <w:numId w:val="38"/>
        </w:numPr>
        <w:tabs>
          <w:tab w:val="clear" w:pos="786"/>
          <w:tab w:val="num" w:pos="1560"/>
          <w:tab w:val="left" w:pos="4972"/>
        </w:tabs>
        <w:spacing w:before="120" w:line="360" w:lineRule="auto"/>
        <w:ind w:left="1843" w:hanging="567"/>
        <w:jc w:val="both"/>
      </w:pPr>
      <w:r w:rsidRPr="003A06DB">
        <w:t>NDG(i) = densité d’état de donneur de Gaussien expose   (1/ cm</w:t>
      </w:r>
      <w:r w:rsidRPr="003A06DB">
        <w:rPr>
          <w:position w:val="-4"/>
        </w:rPr>
        <w:object w:dxaOrig="220" w:dyaOrig="300">
          <v:shape id="_x0000_i1093" type="#_x0000_t75" style="width:10.9pt;height:15.05pt" o:ole="">
            <v:imagedata r:id="rId83" o:title=""/>
          </v:shape>
          <o:OLEObject Type="Embed" ProgID="Equation.3" ShapeID="_x0000_i1093" DrawAspect="Content" ObjectID="_1305551958" r:id="rId128"/>
        </w:object>
      </w:r>
      <w:r w:rsidRPr="003A06DB">
        <w:t>) pour la i’</w:t>
      </w:r>
      <w:r w:rsidRPr="003A06DB">
        <w:rPr>
          <w:position w:val="-4"/>
        </w:rPr>
        <w:object w:dxaOrig="300" w:dyaOrig="300">
          <v:shape id="_x0000_i1094" type="#_x0000_t75" style="width:15.05pt;height:15.05pt" o:ole="">
            <v:imagedata r:id="rId95" o:title=""/>
          </v:shape>
          <o:OLEObject Type="Embed" ProgID="Equation.3" ShapeID="_x0000_i1094" DrawAspect="Content" ObjectID="_1305551959" r:id="rId129"/>
        </w:object>
      </w:r>
      <w:r w:rsidRPr="003A06DB">
        <w:t xml:space="preserve"> donneur Gaussien.</w:t>
      </w:r>
    </w:p>
    <w:p w:rsidR="00FC39CF" w:rsidRPr="003A06DB" w:rsidRDefault="00FC39CF" w:rsidP="00FC39CF">
      <w:pPr>
        <w:numPr>
          <w:ilvl w:val="0"/>
          <w:numId w:val="38"/>
        </w:numPr>
        <w:tabs>
          <w:tab w:val="clear" w:pos="786"/>
          <w:tab w:val="num" w:pos="1560"/>
          <w:tab w:val="left" w:pos="4972"/>
        </w:tabs>
        <w:spacing w:line="360" w:lineRule="auto"/>
        <w:ind w:left="1843" w:hanging="567"/>
        <w:jc w:val="both"/>
      </w:pPr>
      <w:r w:rsidRPr="003A06DB">
        <w:lastRenderedPageBreak/>
        <w:t>EDONG(i)=énergie de donneur Gaussien au sommet (eV) mesuré positif à partir de Ec pour la i’</w:t>
      </w:r>
      <w:r w:rsidRPr="003A06DB">
        <w:rPr>
          <w:position w:val="-4"/>
        </w:rPr>
        <w:object w:dxaOrig="300" w:dyaOrig="300">
          <v:shape id="_x0000_i1095" type="#_x0000_t75" style="width:15.05pt;height:15.05pt" o:ole="">
            <v:imagedata r:id="rId95" o:title=""/>
          </v:shape>
          <o:OLEObject Type="Embed" ProgID="Equation.3" ShapeID="_x0000_i1095" DrawAspect="Content" ObjectID="_1305551960" r:id="rId130"/>
        </w:object>
      </w:r>
      <w:r w:rsidRPr="003A06DB">
        <w:t xml:space="preserve"> donneur Gaussien.</w:t>
      </w:r>
    </w:p>
    <w:p w:rsidR="00FC39CF" w:rsidRPr="003A06DB" w:rsidRDefault="00FC39CF" w:rsidP="00FC39CF">
      <w:pPr>
        <w:numPr>
          <w:ilvl w:val="0"/>
          <w:numId w:val="38"/>
        </w:numPr>
        <w:tabs>
          <w:tab w:val="clear" w:pos="786"/>
          <w:tab w:val="num" w:pos="1560"/>
          <w:tab w:val="left" w:pos="4972"/>
        </w:tabs>
        <w:spacing w:line="360" w:lineRule="auto"/>
        <w:ind w:left="1843" w:hanging="567"/>
        <w:jc w:val="both"/>
      </w:pPr>
      <w:r w:rsidRPr="003A06DB">
        <w:t>GSIG/ND(i)* = section droite de capture du i’</w:t>
      </w:r>
      <w:r w:rsidRPr="003A06DB">
        <w:rPr>
          <w:position w:val="-4"/>
        </w:rPr>
        <w:object w:dxaOrig="300" w:dyaOrig="300">
          <v:shape id="_x0000_i1096" type="#_x0000_t75" style="width:15.05pt;height:15.05pt" o:ole="">
            <v:imagedata r:id="rId95" o:title=""/>
          </v:shape>
          <o:OLEObject Type="Embed" ProgID="Equation.3" ShapeID="_x0000_i1096" DrawAspect="Content" ObjectID="_1305551961" r:id="rId131"/>
        </w:object>
      </w:r>
      <w:r w:rsidRPr="003A06DB">
        <w:t xml:space="preserve"> état donneur Gaussien pour les électrons (cm</w:t>
      </w:r>
      <w:r w:rsidRPr="003A06DB">
        <w:rPr>
          <w:position w:val="-4"/>
        </w:rPr>
        <w:object w:dxaOrig="160" w:dyaOrig="300">
          <v:shape id="_x0000_i1097" type="#_x0000_t75" style="width:4.2pt;height:15.05pt" o:ole="">
            <v:imagedata r:id="rId87" o:title=""/>
          </v:shape>
          <o:OLEObject Type="Embed" ProgID="Equation.3" ShapeID="_x0000_i1097" DrawAspect="Content" ObjectID="_1305551962" r:id="rId132"/>
        </w:object>
      </w:r>
      <w:r w:rsidRPr="003A06DB">
        <w:t>).</w:t>
      </w:r>
    </w:p>
    <w:p w:rsidR="00FC39CF" w:rsidRPr="003A06DB" w:rsidRDefault="00FC39CF" w:rsidP="00FC39CF">
      <w:pPr>
        <w:numPr>
          <w:ilvl w:val="0"/>
          <w:numId w:val="38"/>
        </w:numPr>
        <w:tabs>
          <w:tab w:val="clear" w:pos="786"/>
          <w:tab w:val="num" w:pos="1560"/>
          <w:tab w:val="left" w:pos="4972"/>
        </w:tabs>
        <w:spacing w:line="360" w:lineRule="auto"/>
        <w:ind w:left="1843" w:hanging="567"/>
        <w:jc w:val="both"/>
      </w:pPr>
      <w:r w:rsidRPr="003A06DB">
        <w:t>WDSDG(i)=écart standard (Ev) du i’</w:t>
      </w:r>
      <w:r w:rsidRPr="003A06DB">
        <w:rPr>
          <w:position w:val="-4"/>
        </w:rPr>
        <w:object w:dxaOrig="300" w:dyaOrig="300">
          <v:shape id="_x0000_i1098" type="#_x0000_t75" style="width:15.05pt;height:15.05pt" o:ole="">
            <v:imagedata r:id="rId95" o:title=""/>
          </v:shape>
          <o:OLEObject Type="Embed" ProgID="Equation.3" ShapeID="_x0000_i1098" DrawAspect="Content" ObjectID="_1305551963" r:id="rId133"/>
        </w:object>
      </w:r>
      <w:r w:rsidRPr="003A06DB">
        <w:t>niveau de donneur Gaussien.</w:t>
      </w:r>
    </w:p>
    <w:p w:rsidR="00FC39CF" w:rsidRPr="003A06DB" w:rsidRDefault="00FC39CF" w:rsidP="00FC39CF">
      <w:pPr>
        <w:numPr>
          <w:ilvl w:val="0"/>
          <w:numId w:val="38"/>
        </w:numPr>
        <w:tabs>
          <w:tab w:val="clear" w:pos="786"/>
          <w:tab w:val="num" w:pos="1560"/>
          <w:tab w:val="left" w:pos="4972"/>
        </w:tabs>
        <w:spacing w:line="360" w:lineRule="auto"/>
        <w:ind w:left="1843" w:hanging="567"/>
        <w:jc w:val="both"/>
      </w:pPr>
      <w:r w:rsidRPr="003A06DB">
        <w:t>GSIG/PD(i)*= section droite de capture du i’</w:t>
      </w:r>
      <w:r w:rsidRPr="003A06DB">
        <w:rPr>
          <w:position w:val="-4"/>
        </w:rPr>
        <w:object w:dxaOrig="300" w:dyaOrig="300">
          <v:shape id="_x0000_i1099" type="#_x0000_t75" style="width:15.05pt;height:15.05pt" o:ole="">
            <v:imagedata r:id="rId95" o:title=""/>
          </v:shape>
          <o:OLEObject Type="Embed" ProgID="Equation.3" ShapeID="_x0000_i1099" DrawAspect="Content" ObjectID="_1305551964" r:id="rId134"/>
        </w:object>
      </w:r>
      <w:r w:rsidRPr="003A06DB">
        <w:t xml:space="preserve"> état donneur gaussien pour les trous (cm</w:t>
      </w:r>
      <w:r w:rsidRPr="003A06DB">
        <w:rPr>
          <w:vertAlign w:val="superscript"/>
        </w:rPr>
        <w:t>2</w:t>
      </w:r>
      <w:r w:rsidRPr="003A06DB">
        <w:t>)</w:t>
      </w:r>
    </w:p>
    <w:p w:rsidR="00FC39CF" w:rsidRPr="003A06DB" w:rsidRDefault="00FC39CF" w:rsidP="00FC39CF">
      <w:pPr>
        <w:tabs>
          <w:tab w:val="left" w:pos="4972"/>
        </w:tabs>
        <w:spacing w:before="120" w:line="360" w:lineRule="auto"/>
        <w:jc w:val="both"/>
      </w:pPr>
      <w:r w:rsidRPr="003A06DB">
        <w:rPr>
          <w:b/>
        </w:rPr>
        <w:t>b.</w:t>
      </w:r>
      <w:r w:rsidRPr="003A06DB">
        <w:t xml:space="preserve"> nombre de niveaux accepteur Gaussien, si ALVSG &gt;0, pour chacun du i=DLVSG</w:t>
      </w:r>
      <w:r w:rsidRPr="003A06DB">
        <w:rPr>
          <w:position w:val="-4"/>
        </w:rPr>
        <w:object w:dxaOrig="380" w:dyaOrig="260">
          <v:shape id="_x0000_i1100" type="#_x0000_t75" style="width:18.4pt;height:13.4pt" o:ole="">
            <v:imagedata r:id="rId135" o:title=""/>
          </v:shape>
          <o:OLEObject Type="Embed" ProgID="Equation.3" ShapeID="_x0000_i1100" DrawAspect="Content" ObjectID="_1305551965" r:id="rId136"/>
        </w:object>
      </w:r>
      <w:r w:rsidRPr="003A06DB">
        <w:t xml:space="preserve"> niveaux accepteur Gaussien.</w:t>
      </w:r>
    </w:p>
    <w:p w:rsidR="00FC39CF" w:rsidRPr="003A06DB" w:rsidRDefault="00FC39CF" w:rsidP="001F5F1F">
      <w:pPr>
        <w:numPr>
          <w:ilvl w:val="0"/>
          <w:numId w:val="39"/>
        </w:numPr>
        <w:tabs>
          <w:tab w:val="clear" w:pos="720"/>
          <w:tab w:val="num" w:pos="993"/>
          <w:tab w:val="left" w:pos="4972"/>
        </w:tabs>
        <w:spacing w:before="120" w:line="360" w:lineRule="auto"/>
        <w:ind w:left="1701" w:hanging="850"/>
        <w:jc w:val="both"/>
      </w:pPr>
      <w:r w:rsidRPr="003A06DB">
        <w:t>NAG(i)=densité d’état accepteur Gaussien (1/ cm</w:t>
      </w:r>
      <w:r w:rsidRPr="003A06DB">
        <w:rPr>
          <w:position w:val="-4"/>
        </w:rPr>
        <w:object w:dxaOrig="220" w:dyaOrig="300">
          <v:shape id="_x0000_i1101" type="#_x0000_t75" style="width:10.9pt;height:15.05pt" o:ole="">
            <v:imagedata r:id="rId83" o:title=""/>
          </v:shape>
          <o:OLEObject Type="Embed" ProgID="Equation.3" ShapeID="_x0000_i1101" DrawAspect="Content" ObjectID="_1305551966" r:id="rId137"/>
        </w:object>
      </w:r>
      <w:r w:rsidRPr="003A06DB">
        <w:t>) pour le i’</w:t>
      </w:r>
      <w:r w:rsidRPr="003A06DB">
        <w:rPr>
          <w:position w:val="-4"/>
        </w:rPr>
        <w:object w:dxaOrig="300" w:dyaOrig="300">
          <v:shape id="_x0000_i1102" type="#_x0000_t75" style="width:15.05pt;height:15.05pt" o:ole="">
            <v:imagedata r:id="rId95" o:title=""/>
          </v:shape>
          <o:OLEObject Type="Embed" ProgID="Equation.3" ShapeID="_x0000_i1102" DrawAspect="Content" ObjectID="_1305551967" r:id="rId138"/>
        </w:object>
      </w:r>
      <w:r w:rsidRPr="003A06DB">
        <w:t xml:space="preserve">accepteur Gaussien </w:t>
      </w:r>
    </w:p>
    <w:p w:rsidR="00FC39CF" w:rsidRPr="003A06DB" w:rsidRDefault="00FC39CF" w:rsidP="00FC39CF">
      <w:pPr>
        <w:numPr>
          <w:ilvl w:val="0"/>
          <w:numId w:val="39"/>
        </w:numPr>
        <w:tabs>
          <w:tab w:val="clear" w:pos="720"/>
          <w:tab w:val="num" w:pos="993"/>
          <w:tab w:val="left" w:pos="4972"/>
        </w:tabs>
        <w:spacing w:line="360" w:lineRule="auto"/>
        <w:ind w:left="1701" w:hanging="850"/>
        <w:jc w:val="both"/>
      </w:pPr>
      <w:r w:rsidRPr="003A06DB">
        <w:t>EACPG(i)=énergie accepteur Gaussien au sommet (eV) mesuré positif à partir de Ec pour la  i’</w:t>
      </w:r>
      <w:r w:rsidRPr="003A06DB">
        <w:rPr>
          <w:position w:val="-4"/>
        </w:rPr>
        <w:object w:dxaOrig="300" w:dyaOrig="300">
          <v:shape id="_x0000_i1103" type="#_x0000_t75" style="width:15.05pt;height:15.05pt" o:ole="">
            <v:imagedata r:id="rId95" o:title=""/>
          </v:shape>
          <o:OLEObject Type="Embed" ProgID="Equation.3" ShapeID="_x0000_i1103" DrawAspect="Content" ObjectID="_1305551968" r:id="rId139"/>
        </w:object>
      </w:r>
      <w:r w:rsidRPr="003A06DB">
        <w:t>accepteur Gaussien.</w:t>
      </w:r>
    </w:p>
    <w:p w:rsidR="00FC39CF" w:rsidRPr="003A06DB" w:rsidRDefault="00FC39CF" w:rsidP="00FC39CF">
      <w:pPr>
        <w:numPr>
          <w:ilvl w:val="0"/>
          <w:numId w:val="39"/>
        </w:numPr>
        <w:tabs>
          <w:tab w:val="clear" w:pos="720"/>
          <w:tab w:val="num" w:pos="993"/>
          <w:tab w:val="left" w:pos="4972"/>
        </w:tabs>
        <w:spacing w:line="360" w:lineRule="auto"/>
        <w:ind w:left="1701" w:hanging="850"/>
        <w:jc w:val="both"/>
      </w:pPr>
      <w:r w:rsidRPr="003A06DB">
        <w:t>WDSAG(i)=écart standard (eV) du i’</w:t>
      </w:r>
      <w:r w:rsidRPr="003A06DB">
        <w:rPr>
          <w:position w:val="-4"/>
        </w:rPr>
        <w:object w:dxaOrig="300" w:dyaOrig="300">
          <v:shape id="_x0000_i1104" type="#_x0000_t75" style="width:15.05pt;height:15.05pt" o:ole="">
            <v:imagedata r:id="rId95" o:title=""/>
          </v:shape>
          <o:OLEObject Type="Embed" ProgID="Equation.3" ShapeID="_x0000_i1104" DrawAspect="Content" ObjectID="_1305551969" r:id="rId140"/>
        </w:object>
      </w:r>
      <w:r w:rsidRPr="003A06DB">
        <w:t xml:space="preserve"> niveau accepteur Gaussien </w:t>
      </w:r>
    </w:p>
    <w:p w:rsidR="00FC39CF" w:rsidRPr="003A06DB" w:rsidRDefault="00FC39CF" w:rsidP="00FC39CF">
      <w:pPr>
        <w:numPr>
          <w:ilvl w:val="0"/>
          <w:numId w:val="39"/>
        </w:numPr>
        <w:tabs>
          <w:tab w:val="clear" w:pos="720"/>
          <w:tab w:val="num" w:pos="993"/>
          <w:tab w:val="left" w:pos="4972"/>
        </w:tabs>
        <w:spacing w:line="360" w:lineRule="auto"/>
        <w:ind w:left="1701" w:hanging="850"/>
        <w:jc w:val="both"/>
      </w:pPr>
      <w:r w:rsidRPr="003A06DB">
        <w:t>GSIG/NA(i) 4=section droite de capture du i’</w:t>
      </w:r>
      <w:r w:rsidRPr="003A06DB">
        <w:rPr>
          <w:position w:val="-4"/>
        </w:rPr>
        <w:object w:dxaOrig="300" w:dyaOrig="300">
          <v:shape id="_x0000_i1105" type="#_x0000_t75" style="width:15.05pt;height:15.05pt" o:ole="">
            <v:imagedata r:id="rId95" o:title=""/>
          </v:shape>
          <o:OLEObject Type="Embed" ProgID="Equation.3" ShapeID="_x0000_i1105" DrawAspect="Content" ObjectID="_1305551970" r:id="rId141"/>
        </w:object>
      </w:r>
      <w:r w:rsidRPr="003A06DB">
        <w:t xml:space="preserve"> état donneur Gaussien pour les électrons (cm</w:t>
      </w:r>
      <w:r w:rsidRPr="003A06DB">
        <w:rPr>
          <w:position w:val="-4"/>
        </w:rPr>
        <w:object w:dxaOrig="160" w:dyaOrig="300">
          <v:shape id="_x0000_i1106" type="#_x0000_t75" style="width:8.35pt;height:15.05pt" o:ole="">
            <v:imagedata r:id="rId87" o:title=""/>
          </v:shape>
          <o:OLEObject Type="Embed" ProgID="Equation.3" ShapeID="_x0000_i1106" DrawAspect="Content" ObjectID="_1305551971" r:id="rId142"/>
        </w:object>
      </w:r>
      <w:r w:rsidRPr="003A06DB">
        <w:t>).</w:t>
      </w:r>
    </w:p>
    <w:p w:rsidR="00FC39CF" w:rsidRPr="003A06DB" w:rsidRDefault="00827D9E" w:rsidP="00FC39CF">
      <w:pPr>
        <w:numPr>
          <w:ilvl w:val="0"/>
          <w:numId w:val="39"/>
        </w:numPr>
        <w:tabs>
          <w:tab w:val="clear" w:pos="720"/>
          <w:tab w:val="num" w:pos="993"/>
          <w:tab w:val="left" w:pos="4972"/>
        </w:tabs>
        <w:spacing w:line="360" w:lineRule="auto"/>
        <w:ind w:left="1701" w:hanging="850"/>
        <w:jc w:val="both"/>
      </w:pPr>
      <w:r>
        <w:rPr>
          <w:noProof/>
          <w:lang w:val="fr-FR" w:eastAsia="fr-FR"/>
        </w:rPr>
        <w:drawing>
          <wp:anchor distT="0" distB="0" distL="114300" distR="114300" simplePos="0" relativeHeight="251656704" behindDoc="1" locked="0" layoutInCell="1" allowOverlap="1">
            <wp:simplePos x="0" y="0"/>
            <wp:positionH relativeFrom="column">
              <wp:posOffset>40005</wp:posOffset>
            </wp:positionH>
            <wp:positionV relativeFrom="paragraph">
              <wp:posOffset>584835</wp:posOffset>
            </wp:positionV>
            <wp:extent cx="5737225" cy="3267710"/>
            <wp:effectExtent l="19050" t="0" r="0" b="0"/>
            <wp:wrapTight wrapText="bothSides">
              <wp:wrapPolygon edited="0">
                <wp:start x="-72" y="0"/>
                <wp:lineTo x="-72" y="21533"/>
                <wp:lineTo x="21588" y="21533"/>
                <wp:lineTo x="21588" y="0"/>
                <wp:lineTo x="-72" y="0"/>
              </wp:wrapPolygon>
            </wp:wrapTight>
            <wp:docPr id="10"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4" cstate="print"/>
                    <a:srcRect l="19556" t="16943" r="19540" b="20567"/>
                    <a:stretch>
                      <a:fillRect/>
                    </a:stretch>
                  </pic:blipFill>
                  <pic:spPr bwMode="auto">
                    <a:xfrm>
                      <a:off x="0" y="0"/>
                      <a:ext cx="5737225" cy="3267710"/>
                    </a:xfrm>
                    <a:prstGeom prst="rect">
                      <a:avLst/>
                    </a:prstGeom>
                    <a:noFill/>
                    <a:ln w="9525">
                      <a:noFill/>
                      <a:miter lim="800000"/>
                      <a:headEnd/>
                      <a:tailEnd/>
                    </a:ln>
                  </pic:spPr>
                </pic:pic>
              </a:graphicData>
            </a:graphic>
          </wp:anchor>
        </w:drawing>
      </w:r>
      <w:r w:rsidR="00FC39CF" w:rsidRPr="003A06DB">
        <w:t>GSIG/PA(I)*= section droite de capture du i’</w:t>
      </w:r>
      <w:r w:rsidR="00FC39CF" w:rsidRPr="003A06DB">
        <w:rPr>
          <w:position w:val="-4"/>
        </w:rPr>
        <w:object w:dxaOrig="300" w:dyaOrig="300">
          <v:shape id="_x0000_i1107" type="#_x0000_t75" style="width:15.05pt;height:15.05pt" o:ole="">
            <v:imagedata r:id="rId95" o:title=""/>
          </v:shape>
          <o:OLEObject Type="Embed" ProgID="Equation.3" ShapeID="_x0000_i1107" DrawAspect="Content" ObjectID="_1305551972" r:id="rId143"/>
        </w:object>
      </w:r>
      <w:r w:rsidR="00FC39CF" w:rsidRPr="003A06DB">
        <w:t>état donneur Gaussien pour les trous (cm</w:t>
      </w:r>
      <w:r w:rsidR="00FC39CF" w:rsidRPr="003A06DB">
        <w:rPr>
          <w:position w:val="-4"/>
        </w:rPr>
        <w:object w:dxaOrig="160" w:dyaOrig="300">
          <v:shape id="_x0000_i1108" type="#_x0000_t75" style="width:8.35pt;height:15.05pt" o:ole="">
            <v:imagedata r:id="rId87" o:title=""/>
          </v:shape>
          <o:OLEObject Type="Embed" ProgID="Equation.3" ShapeID="_x0000_i1108" DrawAspect="Content" ObjectID="_1305551973" r:id="rId144"/>
        </w:object>
      </w:r>
      <w:r w:rsidR="00FC39CF" w:rsidRPr="003A06DB">
        <w:t>).</w:t>
      </w:r>
    </w:p>
    <w:p w:rsidR="00FC39CF" w:rsidRPr="003A06DB" w:rsidRDefault="00FC39CF" w:rsidP="001F5F1F">
      <w:pPr>
        <w:tabs>
          <w:tab w:val="left" w:pos="4972"/>
        </w:tabs>
        <w:spacing w:line="360" w:lineRule="auto"/>
        <w:ind w:firstLine="567"/>
        <w:jc w:val="center"/>
      </w:pPr>
      <w:r w:rsidRPr="003A06DB">
        <w:rPr>
          <w:b/>
          <w:bCs/>
        </w:rPr>
        <w:t>Figure III</w:t>
      </w:r>
      <w:r w:rsidR="00986723">
        <w:rPr>
          <w:b/>
          <w:bCs/>
        </w:rPr>
        <w:t>.7</w:t>
      </w:r>
      <w:r w:rsidRPr="003A06DB">
        <w:rPr>
          <w:b/>
          <w:bCs/>
        </w:rPr>
        <w:t xml:space="preserve"> </w:t>
      </w:r>
      <w:r w:rsidRPr="003A06DB">
        <w:t>: Défauts accepteur discrets et continues pour la couche CIGS</w:t>
      </w:r>
    </w:p>
    <w:p w:rsidR="00FC39CF" w:rsidRPr="003A06DB" w:rsidRDefault="00FC39CF" w:rsidP="001F5F1F">
      <w:pPr>
        <w:tabs>
          <w:tab w:val="left" w:pos="4972"/>
        </w:tabs>
        <w:spacing w:before="120" w:line="360" w:lineRule="auto"/>
        <w:jc w:val="both"/>
        <w:rPr>
          <w:b/>
        </w:rPr>
      </w:pPr>
      <w:r w:rsidRPr="003A06DB">
        <w:rPr>
          <w:b/>
        </w:rPr>
        <w:lastRenderedPageBreak/>
        <w:t>III.5.3. Paramètres qui définissent le spectre d’illumination </w:t>
      </w:r>
    </w:p>
    <w:p w:rsidR="00FC39CF" w:rsidRPr="003A06DB" w:rsidRDefault="00FC39CF" w:rsidP="001F5F1F">
      <w:pPr>
        <w:tabs>
          <w:tab w:val="left" w:pos="4972"/>
        </w:tabs>
        <w:spacing w:before="120" w:line="360" w:lineRule="auto"/>
        <w:ind w:firstLine="567"/>
        <w:jc w:val="both"/>
      </w:pPr>
      <w:r w:rsidRPr="003A06DB">
        <w:t xml:space="preserve">Le premier de ces paramètres appelés LIGHT dans le programme détermine si la lumière est désirée dans le programme. </w:t>
      </w:r>
      <w:r w:rsidR="00B362A9" w:rsidRPr="003A06DB">
        <w:t>Si</w:t>
      </w:r>
      <w:r w:rsidRPr="003A06DB">
        <w:t xml:space="preserve"> LIGHT=NO, donc aucun spectre ne doit être défini et l’utilisateur est seulement intéressé par les caractéristiques du dispositif dans l’obscurité sous polarisation. Si cependant l’utilisateur veut voir le dispositif sous illumination, donc pour chaque longueur d’onde dans le spectre, les paramètres suivant doivent être définis (les unités entre parenthèses) :</w:t>
      </w:r>
    </w:p>
    <w:p w:rsidR="00FC39CF" w:rsidRPr="003A06DB" w:rsidRDefault="00FC39CF" w:rsidP="001F5F1F">
      <w:pPr>
        <w:numPr>
          <w:ilvl w:val="0"/>
          <w:numId w:val="40"/>
        </w:numPr>
        <w:tabs>
          <w:tab w:val="left" w:pos="4972"/>
        </w:tabs>
        <w:spacing w:before="120" w:line="360" w:lineRule="auto"/>
        <w:jc w:val="both"/>
      </w:pPr>
      <w:r w:rsidRPr="003A06DB">
        <w:t xml:space="preserve">La longueur d’onde </w:t>
      </w:r>
      <w:r w:rsidRPr="003A06DB">
        <w:rPr>
          <w:b/>
        </w:rPr>
        <w:t>LAMBDA</w:t>
      </w:r>
      <w:r w:rsidRPr="003A06DB">
        <w:t xml:space="preserve"> (</w:t>
      </w:r>
      <w:r w:rsidRPr="003A06DB">
        <w:rPr>
          <w:position w:val="-10"/>
        </w:rPr>
        <w:object w:dxaOrig="480" w:dyaOrig="320">
          <v:shape id="_x0000_i1109" type="#_x0000_t75" style="width:23.45pt;height:15.9pt" o:ole="">
            <v:imagedata r:id="rId145" o:title=""/>
          </v:shape>
          <o:OLEObject Type="Embed" ProgID="Equation.3" ShapeID="_x0000_i1109" DrawAspect="Content" ObjectID="_1305551974" r:id="rId146"/>
        </w:object>
      </w:r>
      <w:r w:rsidRPr="003A06DB">
        <w:t>.</w:t>
      </w:r>
    </w:p>
    <w:p w:rsidR="00FC39CF" w:rsidRPr="003A06DB" w:rsidRDefault="00FC39CF" w:rsidP="00FC39CF">
      <w:pPr>
        <w:numPr>
          <w:ilvl w:val="0"/>
          <w:numId w:val="40"/>
        </w:numPr>
        <w:tabs>
          <w:tab w:val="left" w:pos="4972"/>
        </w:tabs>
        <w:spacing w:line="360" w:lineRule="auto"/>
        <w:jc w:val="both"/>
      </w:pPr>
      <w:r w:rsidRPr="003A06DB">
        <w:rPr>
          <w:b/>
        </w:rPr>
        <w:t>Le FLUX</w:t>
      </w:r>
      <w:r w:rsidRPr="003A06DB">
        <w:t xml:space="preserve"> incident à cette longueur d’onde (1/ cm</w:t>
      </w:r>
      <w:r w:rsidRPr="003A06DB">
        <w:rPr>
          <w:position w:val="-4"/>
        </w:rPr>
        <w:object w:dxaOrig="160" w:dyaOrig="300">
          <v:shape id="_x0000_i1110" type="#_x0000_t75" style="width:8.35pt;height:15.05pt" o:ole="">
            <v:imagedata r:id="rId87" o:title=""/>
          </v:shape>
          <o:OLEObject Type="Embed" ProgID="Equation.3" ShapeID="_x0000_i1110" DrawAspect="Content" ObjectID="_1305551975" r:id="rId147"/>
        </w:object>
      </w:r>
      <w:r w:rsidRPr="003A06DB">
        <w:t xml:space="preserve">/s). </w:t>
      </w:r>
    </w:p>
    <w:p w:rsidR="00FC39CF" w:rsidRPr="003A06DB" w:rsidRDefault="00827D9E" w:rsidP="00FC39CF">
      <w:pPr>
        <w:numPr>
          <w:ilvl w:val="0"/>
          <w:numId w:val="40"/>
        </w:numPr>
        <w:tabs>
          <w:tab w:val="left" w:pos="4972"/>
        </w:tabs>
        <w:spacing w:line="360" w:lineRule="auto"/>
        <w:jc w:val="both"/>
      </w:pPr>
      <w:r>
        <w:rPr>
          <w:noProof/>
          <w:lang w:val="fr-FR" w:eastAsia="fr-FR"/>
        </w:rPr>
        <w:drawing>
          <wp:anchor distT="0" distB="0" distL="114300" distR="114300" simplePos="0" relativeHeight="251658752" behindDoc="1" locked="0" layoutInCell="1" allowOverlap="1">
            <wp:simplePos x="0" y="0"/>
            <wp:positionH relativeFrom="column">
              <wp:posOffset>111760</wp:posOffset>
            </wp:positionH>
            <wp:positionV relativeFrom="paragraph">
              <wp:posOffset>828675</wp:posOffset>
            </wp:positionV>
            <wp:extent cx="5666105" cy="4078605"/>
            <wp:effectExtent l="19050" t="0" r="0" b="0"/>
            <wp:wrapTight wrapText="bothSides">
              <wp:wrapPolygon edited="0">
                <wp:start x="-73" y="0"/>
                <wp:lineTo x="-73" y="21489"/>
                <wp:lineTo x="21569" y="21489"/>
                <wp:lineTo x="21569" y="0"/>
                <wp:lineTo x="-73" y="0"/>
              </wp:wrapPolygon>
            </wp:wrapTight>
            <wp:docPr id="11"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8" cstate="print"/>
                    <a:srcRect l="25968" t="25599" r="25336" b="28913"/>
                    <a:stretch>
                      <a:fillRect/>
                    </a:stretch>
                  </pic:blipFill>
                  <pic:spPr bwMode="auto">
                    <a:xfrm>
                      <a:off x="0" y="0"/>
                      <a:ext cx="5666105" cy="4078605"/>
                    </a:xfrm>
                    <a:prstGeom prst="rect">
                      <a:avLst/>
                    </a:prstGeom>
                    <a:noFill/>
                    <a:ln w="9525">
                      <a:noFill/>
                      <a:miter lim="800000"/>
                      <a:headEnd/>
                      <a:tailEnd/>
                    </a:ln>
                  </pic:spPr>
                </pic:pic>
              </a:graphicData>
            </a:graphic>
          </wp:anchor>
        </w:drawing>
      </w:r>
      <w:r w:rsidR="00FC39CF" w:rsidRPr="003A06DB">
        <w:t xml:space="preserve">Le coefficient d’absorption </w:t>
      </w:r>
      <w:r w:rsidR="00FC39CF" w:rsidRPr="003A06DB">
        <w:rPr>
          <w:b/>
        </w:rPr>
        <w:t>ALFA (</w:t>
      </w:r>
      <w:r w:rsidR="00FC39CF" w:rsidRPr="003A06DB">
        <w:t>1/ cm</w:t>
      </w:r>
      <w:r w:rsidR="00FC39CF" w:rsidRPr="003A06DB">
        <w:rPr>
          <w:position w:val="-4"/>
        </w:rPr>
        <w:object w:dxaOrig="160" w:dyaOrig="300">
          <v:shape id="_x0000_i1111" type="#_x0000_t75" style="width:8.35pt;height:15.05pt" o:ole="">
            <v:imagedata r:id="rId87" o:title=""/>
          </v:shape>
          <o:OLEObject Type="Embed" ProgID="Equation.3" ShapeID="_x0000_i1111" DrawAspect="Content" ObjectID="_1305551976" r:id="rId149"/>
        </w:object>
      </w:r>
      <w:r w:rsidR="00FC39CF" w:rsidRPr="003A06DB">
        <w:t>) à cette longueur d’ondes dans chaque région de la structure [</w:t>
      </w:r>
      <w:r w:rsidR="00B362A9">
        <w:t>6</w:t>
      </w:r>
      <w:r w:rsidR="00FC39CF" w:rsidRPr="003A06DB">
        <w:t>].</w:t>
      </w:r>
    </w:p>
    <w:p w:rsidR="00827D9E" w:rsidRPr="00827D9E" w:rsidRDefault="00827D9E" w:rsidP="001F5F1F">
      <w:pPr>
        <w:tabs>
          <w:tab w:val="left" w:pos="4972"/>
        </w:tabs>
        <w:spacing w:before="120" w:line="360" w:lineRule="auto"/>
        <w:jc w:val="center"/>
        <w:rPr>
          <w:b/>
          <w:bCs/>
          <w:sz w:val="16"/>
          <w:szCs w:val="16"/>
        </w:rPr>
      </w:pPr>
    </w:p>
    <w:p w:rsidR="00DF20F0" w:rsidRDefault="00DF20F0" w:rsidP="00827D9E">
      <w:pPr>
        <w:tabs>
          <w:tab w:val="left" w:pos="4972"/>
        </w:tabs>
        <w:spacing w:line="360" w:lineRule="auto"/>
        <w:jc w:val="center"/>
        <w:rPr>
          <w:b/>
          <w:bCs/>
        </w:rPr>
      </w:pPr>
    </w:p>
    <w:p w:rsidR="00FC39CF" w:rsidRPr="003A06DB" w:rsidRDefault="00FC39CF" w:rsidP="00827D9E">
      <w:pPr>
        <w:tabs>
          <w:tab w:val="left" w:pos="4972"/>
        </w:tabs>
        <w:spacing w:line="360" w:lineRule="auto"/>
        <w:jc w:val="center"/>
        <w:rPr>
          <w:b/>
          <w:bCs/>
        </w:rPr>
      </w:pPr>
      <w:r w:rsidRPr="003A06DB">
        <w:rPr>
          <w:b/>
          <w:bCs/>
        </w:rPr>
        <w:t>Figure III</w:t>
      </w:r>
      <w:r w:rsidR="00986723">
        <w:rPr>
          <w:b/>
          <w:bCs/>
        </w:rPr>
        <w:t>.7</w:t>
      </w:r>
      <w:r w:rsidRPr="003A06DB">
        <w:t> : coefficients d’absorption pour la couche CIGS</w:t>
      </w:r>
    </w:p>
    <w:p w:rsidR="00DF20F0" w:rsidRDefault="00DF20F0" w:rsidP="00FC39CF">
      <w:pPr>
        <w:tabs>
          <w:tab w:val="left" w:pos="4972"/>
        </w:tabs>
        <w:spacing w:before="240" w:line="360" w:lineRule="auto"/>
        <w:jc w:val="both"/>
        <w:rPr>
          <w:b/>
          <w:bCs/>
        </w:rPr>
      </w:pPr>
    </w:p>
    <w:p w:rsidR="00DF20F0" w:rsidRDefault="00DF20F0" w:rsidP="00FC39CF">
      <w:pPr>
        <w:tabs>
          <w:tab w:val="left" w:pos="4972"/>
        </w:tabs>
        <w:spacing w:before="240" w:line="360" w:lineRule="auto"/>
        <w:jc w:val="both"/>
        <w:rPr>
          <w:b/>
          <w:bCs/>
        </w:rPr>
      </w:pPr>
    </w:p>
    <w:p w:rsidR="00FC39CF" w:rsidRPr="003A06DB" w:rsidRDefault="00FC39CF" w:rsidP="00FC39CF">
      <w:pPr>
        <w:tabs>
          <w:tab w:val="left" w:pos="4972"/>
        </w:tabs>
        <w:spacing w:before="240" w:line="360" w:lineRule="auto"/>
        <w:jc w:val="both"/>
        <w:rPr>
          <w:b/>
          <w:bCs/>
        </w:rPr>
      </w:pPr>
      <w:r w:rsidRPr="003A06DB">
        <w:rPr>
          <w:b/>
          <w:bCs/>
        </w:rPr>
        <w:lastRenderedPageBreak/>
        <w:t>III.6.  le panneau de différents résultats obtenus </w:t>
      </w:r>
    </w:p>
    <w:p w:rsidR="00FC39CF" w:rsidRPr="003A06DB" w:rsidRDefault="00FC39CF" w:rsidP="00D7217B">
      <w:pPr>
        <w:tabs>
          <w:tab w:val="left" w:pos="4972"/>
        </w:tabs>
        <w:spacing w:before="120" w:line="360" w:lineRule="auto"/>
        <w:ind w:firstLine="567"/>
        <w:jc w:val="both"/>
      </w:pPr>
      <w:r w:rsidRPr="003A06DB">
        <w:t xml:space="preserve">Le panneau suivant (voir figure </w:t>
      </w:r>
      <w:r w:rsidRPr="003A06DB">
        <w:rPr>
          <w:b/>
          <w:bCs/>
        </w:rPr>
        <w:t>III-7</w:t>
      </w:r>
      <w:r w:rsidRPr="003A06DB">
        <w:t>) indique les différentes courbes obtenues lors de la simulation il contient les points suivants :</w:t>
      </w:r>
    </w:p>
    <w:p w:rsidR="00FC39CF" w:rsidRPr="003A06DB" w:rsidRDefault="00FC39CF" w:rsidP="00FC39CF">
      <w:pPr>
        <w:tabs>
          <w:tab w:val="left" w:pos="4972"/>
        </w:tabs>
        <w:spacing w:line="360" w:lineRule="auto"/>
        <w:jc w:val="both"/>
      </w:pPr>
      <w:r w:rsidRPr="003A06DB">
        <w:rPr>
          <w:b/>
          <w:bCs/>
          <w:i/>
          <w:iCs/>
        </w:rPr>
        <w:t>E</w:t>
      </w:r>
      <w:r w:rsidRPr="003A06DB">
        <w:rPr>
          <w:b/>
          <w:bCs/>
          <w:i/>
          <w:iCs/>
          <w:vertAlign w:val="subscript"/>
        </w:rPr>
        <w:t>c</w:t>
      </w:r>
      <w:r w:rsidRPr="003A06DB">
        <w:t> : la bande de conduction</w:t>
      </w:r>
    </w:p>
    <w:p w:rsidR="00FC39CF" w:rsidRPr="003A06DB" w:rsidRDefault="00FC39CF" w:rsidP="00FC39CF">
      <w:pPr>
        <w:tabs>
          <w:tab w:val="left" w:pos="4972"/>
        </w:tabs>
        <w:spacing w:line="360" w:lineRule="auto"/>
        <w:jc w:val="both"/>
      </w:pPr>
      <w:r w:rsidRPr="003A06DB">
        <w:rPr>
          <w:b/>
          <w:bCs/>
          <w:i/>
          <w:iCs/>
        </w:rPr>
        <w:t>E</w:t>
      </w:r>
      <w:r w:rsidRPr="003A06DB">
        <w:rPr>
          <w:b/>
          <w:bCs/>
          <w:i/>
          <w:iCs/>
          <w:vertAlign w:val="subscript"/>
        </w:rPr>
        <w:t>f</w:t>
      </w:r>
      <w:r w:rsidRPr="003A06DB">
        <w:rPr>
          <w:b/>
          <w:bCs/>
        </w:rPr>
        <w:t> </w:t>
      </w:r>
      <w:r w:rsidRPr="003A06DB">
        <w:t>: niveau de fermi</w:t>
      </w:r>
    </w:p>
    <w:p w:rsidR="00FC39CF" w:rsidRPr="003A06DB" w:rsidRDefault="00FC39CF" w:rsidP="00FC39CF">
      <w:pPr>
        <w:tabs>
          <w:tab w:val="left" w:pos="4972"/>
        </w:tabs>
        <w:spacing w:line="360" w:lineRule="auto"/>
        <w:jc w:val="both"/>
      </w:pPr>
      <w:r w:rsidRPr="003A06DB">
        <w:rPr>
          <w:b/>
          <w:bCs/>
          <w:i/>
          <w:iCs/>
        </w:rPr>
        <w:t>E</w:t>
      </w:r>
      <w:r w:rsidRPr="003A06DB">
        <w:rPr>
          <w:b/>
          <w:bCs/>
          <w:i/>
          <w:iCs/>
          <w:vertAlign w:val="subscript"/>
        </w:rPr>
        <w:t>v</w:t>
      </w:r>
      <w:r w:rsidRPr="003A06DB">
        <w:rPr>
          <w:b/>
          <w:bCs/>
        </w:rPr>
        <w:t> </w:t>
      </w:r>
      <w:r w:rsidRPr="003A06DB">
        <w:t xml:space="preserve">: la bande de valence </w:t>
      </w:r>
    </w:p>
    <w:p w:rsidR="00FC39CF" w:rsidRPr="003A06DB" w:rsidRDefault="00FC39CF" w:rsidP="00FC39CF">
      <w:pPr>
        <w:tabs>
          <w:tab w:val="left" w:pos="4972"/>
        </w:tabs>
        <w:spacing w:line="360" w:lineRule="auto"/>
        <w:jc w:val="both"/>
      </w:pPr>
      <w:r w:rsidRPr="003A06DB">
        <w:rPr>
          <w:b/>
          <w:bCs/>
          <w:i/>
          <w:iCs/>
        </w:rPr>
        <w:t>E</w:t>
      </w:r>
      <w:r w:rsidRPr="003A06DB">
        <w:rPr>
          <w:b/>
          <w:bCs/>
          <w:i/>
          <w:iCs/>
          <w:vertAlign w:val="subscript"/>
        </w:rPr>
        <w:t>l</w:t>
      </w:r>
      <w:r w:rsidRPr="003A06DB">
        <w:rPr>
          <w:b/>
          <w:bCs/>
          <w:i/>
          <w:iCs/>
        </w:rPr>
        <w:t> </w:t>
      </w:r>
      <w:r w:rsidRPr="003A06DB">
        <w:t>: les électrons libres</w:t>
      </w:r>
    </w:p>
    <w:p w:rsidR="00FC39CF" w:rsidRPr="003A06DB" w:rsidRDefault="00FC39CF" w:rsidP="00FC39CF">
      <w:pPr>
        <w:tabs>
          <w:tab w:val="left" w:pos="4972"/>
        </w:tabs>
        <w:spacing w:line="360" w:lineRule="auto"/>
        <w:jc w:val="both"/>
      </w:pPr>
      <w:r w:rsidRPr="003A06DB">
        <w:rPr>
          <w:b/>
          <w:bCs/>
          <w:i/>
          <w:iCs/>
        </w:rPr>
        <w:t>H</w:t>
      </w:r>
      <w:r w:rsidRPr="003A06DB">
        <w:rPr>
          <w:b/>
          <w:bCs/>
          <w:i/>
          <w:iCs/>
          <w:vertAlign w:val="subscript"/>
        </w:rPr>
        <w:t>l</w:t>
      </w:r>
      <w:r w:rsidRPr="003A06DB">
        <w:rPr>
          <w:b/>
          <w:bCs/>
        </w:rPr>
        <w:t> </w:t>
      </w:r>
      <w:r w:rsidRPr="003A06DB">
        <w:t>: les trous libres</w:t>
      </w:r>
    </w:p>
    <w:p w:rsidR="00FC39CF" w:rsidRPr="003A06DB" w:rsidRDefault="00FC39CF" w:rsidP="00FC39CF">
      <w:pPr>
        <w:tabs>
          <w:tab w:val="left" w:pos="4972"/>
        </w:tabs>
        <w:spacing w:line="360" w:lineRule="auto"/>
        <w:jc w:val="both"/>
      </w:pPr>
      <w:r w:rsidRPr="003A06DB">
        <w:rPr>
          <w:b/>
          <w:bCs/>
          <w:i/>
          <w:iCs/>
        </w:rPr>
        <w:t>J</w:t>
      </w:r>
      <w:r w:rsidRPr="003A06DB">
        <w:rPr>
          <w:b/>
          <w:bCs/>
          <w:i/>
          <w:iCs/>
          <w:vertAlign w:val="subscript"/>
        </w:rPr>
        <w:t>d</w:t>
      </w:r>
      <w:r w:rsidRPr="003A06DB">
        <w:rPr>
          <w:i/>
          <w:iCs/>
        </w:rPr>
        <w:t> </w:t>
      </w:r>
      <w:r w:rsidRPr="003A06DB">
        <w:t xml:space="preserve">: caractéristique I-V à l’obscurité,   </w:t>
      </w:r>
    </w:p>
    <w:p w:rsidR="00FC39CF" w:rsidRPr="003A06DB" w:rsidRDefault="00FC39CF" w:rsidP="00FC39CF">
      <w:pPr>
        <w:tabs>
          <w:tab w:val="left" w:pos="4972"/>
        </w:tabs>
        <w:spacing w:line="360" w:lineRule="auto"/>
        <w:jc w:val="both"/>
      </w:pPr>
      <w:r w:rsidRPr="003A06DB">
        <w:rPr>
          <w:b/>
          <w:bCs/>
          <w:i/>
          <w:iCs/>
        </w:rPr>
        <w:t>J</w:t>
      </w:r>
      <w:r w:rsidRPr="003A06DB">
        <w:rPr>
          <w:b/>
          <w:bCs/>
          <w:i/>
          <w:iCs/>
          <w:vertAlign w:val="subscript"/>
        </w:rPr>
        <w:t>l</w:t>
      </w:r>
      <w:r w:rsidRPr="003A06DB">
        <w:rPr>
          <w:i/>
          <w:iCs/>
          <w:vertAlign w:val="subscript"/>
        </w:rPr>
        <w:t> </w:t>
      </w:r>
      <w:r w:rsidRPr="003A06DB">
        <w:t>: caractéristique I-V à la lumière</w:t>
      </w:r>
    </w:p>
    <w:p w:rsidR="00FC39CF" w:rsidRPr="003A06DB" w:rsidRDefault="00FC39CF" w:rsidP="00FC39CF">
      <w:pPr>
        <w:tabs>
          <w:tab w:val="left" w:pos="4972"/>
        </w:tabs>
        <w:spacing w:line="360" w:lineRule="auto"/>
        <w:jc w:val="both"/>
      </w:pPr>
      <w:r w:rsidRPr="003A06DB">
        <w:rPr>
          <w:b/>
          <w:bCs/>
          <w:i/>
          <w:iCs/>
        </w:rPr>
        <w:t>J</w:t>
      </w:r>
      <w:r w:rsidRPr="003A06DB">
        <w:rPr>
          <w:b/>
          <w:bCs/>
          <w:i/>
          <w:iCs/>
          <w:vertAlign w:val="subscript"/>
        </w:rPr>
        <w:t>n</w:t>
      </w:r>
      <w:r w:rsidRPr="003A06DB">
        <w:t> : courant d’électrons</w:t>
      </w:r>
    </w:p>
    <w:p w:rsidR="00FC39CF" w:rsidRPr="003A06DB" w:rsidRDefault="00FC39CF" w:rsidP="00FC39CF">
      <w:pPr>
        <w:tabs>
          <w:tab w:val="left" w:pos="4972"/>
        </w:tabs>
        <w:spacing w:line="360" w:lineRule="auto"/>
        <w:jc w:val="both"/>
      </w:pPr>
      <w:r w:rsidRPr="003A06DB">
        <w:rPr>
          <w:b/>
          <w:bCs/>
          <w:i/>
          <w:iCs/>
        </w:rPr>
        <w:t>J</w:t>
      </w:r>
      <w:r w:rsidRPr="003A06DB">
        <w:rPr>
          <w:b/>
          <w:bCs/>
          <w:i/>
          <w:iCs/>
          <w:vertAlign w:val="subscript"/>
        </w:rPr>
        <w:t>p</w:t>
      </w:r>
      <w:r w:rsidRPr="003A06DB">
        <w:t> : courant de trous</w:t>
      </w:r>
    </w:p>
    <w:p w:rsidR="00FC39CF" w:rsidRPr="003A06DB" w:rsidRDefault="00FC39CF" w:rsidP="00FC39CF">
      <w:pPr>
        <w:tabs>
          <w:tab w:val="left" w:pos="4972"/>
        </w:tabs>
        <w:spacing w:line="360" w:lineRule="auto"/>
        <w:jc w:val="both"/>
      </w:pPr>
      <w:r w:rsidRPr="003A06DB">
        <w:rPr>
          <w:b/>
          <w:bCs/>
          <w:i/>
          <w:iCs/>
        </w:rPr>
        <w:t>R</w:t>
      </w:r>
      <w:r w:rsidRPr="003A06DB">
        <w:rPr>
          <w:b/>
          <w:bCs/>
          <w:i/>
          <w:iCs/>
          <w:vertAlign w:val="subscript"/>
        </w:rPr>
        <w:t>a</w:t>
      </w:r>
      <w:r w:rsidRPr="003A06DB">
        <w:t> : la recombinaison d’accepteurs</w:t>
      </w:r>
    </w:p>
    <w:p w:rsidR="00FC39CF" w:rsidRPr="003A06DB" w:rsidRDefault="00FC39CF" w:rsidP="00FC39CF">
      <w:pPr>
        <w:tabs>
          <w:tab w:val="left" w:pos="4972"/>
        </w:tabs>
        <w:spacing w:line="360" w:lineRule="auto"/>
        <w:jc w:val="both"/>
      </w:pPr>
      <w:r w:rsidRPr="003A06DB">
        <w:rPr>
          <w:b/>
          <w:bCs/>
          <w:i/>
          <w:iCs/>
        </w:rPr>
        <w:t>R</w:t>
      </w:r>
      <w:r w:rsidRPr="003A06DB">
        <w:rPr>
          <w:b/>
          <w:bCs/>
          <w:i/>
          <w:iCs/>
          <w:vertAlign w:val="subscript"/>
        </w:rPr>
        <w:t>d</w:t>
      </w:r>
      <w:r w:rsidRPr="003A06DB">
        <w:t> : la recombinaison de donneurs</w:t>
      </w:r>
    </w:p>
    <w:p w:rsidR="00FC39CF" w:rsidRPr="003A06DB" w:rsidRDefault="00FC39CF" w:rsidP="00FC39CF">
      <w:pPr>
        <w:tabs>
          <w:tab w:val="left" w:pos="4972"/>
        </w:tabs>
        <w:spacing w:line="360" w:lineRule="auto"/>
        <w:jc w:val="both"/>
      </w:pPr>
      <w:r w:rsidRPr="003A06DB">
        <w:rPr>
          <w:b/>
          <w:bCs/>
          <w:i/>
          <w:iCs/>
        </w:rPr>
        <w:t>R</w:t>
      </w:r>
      <w:r w:rsidRPr="003A06DB">
        <w:rPr>
          <w:b/>
          <w:bCs/>
          <w:i/>
          <w:iCs/>
          <w:vertAlign w:val="subscript"/>
        </w:rPr>
        <w:t>t</w:t>
      </w:r>
      <w:r w:rsidRPr="003A06DB">
        <w:rPr>
          <w:i/>
          <w:iCs/>
        </w:rPr>
        <w:t> </w:t>
      </w:r>
      <w:r w:rsidRPr="003A06DB">
        <w:t>: la recombinaison totale</w:t>
      </w:r>
    </w:p>
    <w:p w:rsidR="00FC39CF" w:rsidRDefault="00DF20F0" w:rsidP="00FC39CF">
      <w:pPr>
        <w:tabs>
          <w:tab w:val="left" w:pos="4972"/>
        </w:tabs>
        <w:spacing w:line="360" w:lineRule="auto"/>
        <w:jc w:val="both"/>
      </w:pPr>
      <w:r>
        <w:rPr>
          <w:noProof/>
          <w:lang w:val="fr-FR" w:eastAsia="fr-FR"/>
        </w:rPr>
        <w:drawing>
          <wp:anchor distT="0" distB="0" distL="114300" distR="114300" simplePos="0" relativeHeight="251655680" behindDoc="1" locked="0" layoutInCell="1" allowOverlap="1">
            <wp:simplePos x="0" y="0"/>
            <wp:positionH relativeFrom="column">
              <wp:posOffset>270510</wp:posOffset>
            </wp:positionH>
            <wp:positionV relativeFrom="paragraph">
              <wp:posOffset>256540</wp:posOffset>
            </wp:positionV>
            <wp:extent cx="5330190" cy="3314065"/>
            <wp:effectExtent l="19050" t="0" r="3810" b="0"/>
            <wp:wrapTight wrapText="bothSides">
              <wp:wrapPolygon edited="0">
                <wp:start x="-77" y="0"/>
                <wp:lineTo x="-77" y="21480"/>
                <wp:lineTo x="21615" y="21480"/>
                <wp:lineTo x="21615" y="0"/>
                <wp:lineTo x="-77" y="0"/>
              </wp:wrapPolygon>
            </wp:wrapTight>
            <wp:docPr id="12"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0" cstate="print"/>
                    <a:srcRect l="17883" t="27993" r="17745" b="31860"/>
                    <a:stretch>
                      <a:fillRect/>
                    </a:stretch>
                  </pic:blipFill>
                  <pic:spPr bwMode="auto">
                    <a:xfrm>
                      <a:off x="0" y="0"/>
                      <a:ext cx="5330190" cy="3314065"/>
                    </a:xfrm>
                    <a:prstGeom prst="rect">
                      <a:avLst/>
                    </a:prstGeom>
                    <a:noFill/>
                    <a:ln w="9525">
                      <a:noFill/>
                      <a:miter lim="800000"/>
                      <a:headEnd/>
                      <a:tailEnd/>
                    </a:ln>
                  </pic:spPr>
                </pic:pic>
              </a:graphicData>
            </a:graphic>
          </wp:anchor>
        </w:drawing>
      </w:r>
    </w:p>
    <w:p w:rsidR="00D7217B" w:rsidRPr="003A06DB" w:rsidRDefault="00D7217B" w:rsidP="00D7217B">
      <w:pPr>
        <w:tabs>
          <w:tab w:val="left" w:pos="4972"/>
        </w:tabs>
        <w:spacing w:before="120" w:line="360" w:lineRule="auto"/>
        <w:jc w:val="both"/>
        <w:rPr>
          <w:noProof/>
          <w:lang w:eastAsia="fr-FR"/>
        </w:rPr>
      </w:pPr>
    </w:p>
    <w:p w:rsidR="00FC39CF" w:rsidRPr="003A06DB" w:rsidRDefault="00FC39CF" w:rsidP="00FC39CF">
      <w:pPr>
        <w:tabs>
          <w:tab w:val="left" w:pos="4972"/>
        </w:tabs>
        <w:spacing w:line="360" w:lineRule="auto"/>
        <w:jc w:val="both"/>
        <w:rPr>
          <w:noProof/>
          <w:lang w:eastAsia="fr-FR"/>
        </w:rPr>
      </w:pPr>
    </w:p>
    <w:p w:rsidR="00FC39CF" w:rsidRPr="003A06DB" w:rsidRDefault="00FC39CF" w:rsidP="00FC39CF">
      <w:pPr>
        <w:tabs>
          <w:tab w:val="left" w:pos="4972"/>
        </w:tabs>
        <w:spacing w:line="360" w:lineRule="auto"/>
        <w:jc w:val="both"/>
        <w:rPr>
          <w:noProof/>
          <w:lang w:eastAsia="fr-FR"/>
        </w:rPr>
      </w:pPr>
    </w:p>
    <w:p w:rsidR="00FC39CF" w:rsidRPr="003A06DB" w:rsidRDefault="00FC39CF" w:rsidP="00FC39CF">
      <w:pPr>
        <w:tabs>
          <w:tab w:val="left" w:pos="4972"/>
        </w:tabs>
        <w:spacing w:line="360" w:lineRule="auto"/>
        <w:jc w:val="both"/>
        <w:rPr>
          <w:noProof/>
          <w:lang w:eastAsia="fr-FR"/>
        </w:rPr>
      </w:pPr>
    </w:p>
    <w:p w:rsidR="00FC39CF" w:rsidRPr="003A06DB" w:rsidRDefault="00FC39CF" w:rsidP="00FC39CF">
      <w:pPr>
        <w:tabs>
          <w:tab w:val="left" w:pos="4972"/>
        </w:tabs>
        <w:spacing w:line="360" w:lineRule="auto"/>
        <w:jc w:val="both"/>
        <w:rPr>
          <w:noProof/>
          <w:lang w:eastAsia="fr-FR"/>
        </w:rPr>
      </w:pPr>
    </w:p>
    <w:p w:rsidR="00FC39CF" w:rsidRPr="003A06DB" w:rsidRDefault="00FC39CF" w:rsidP="00FC39CF">
      <w:pPr>
        <w:tabs>
          <w:tab w:val="left" w:pos="4972"/>
        </w:tabs>
        <w:spacing w:line="360" w:lineRule="auto"/>
        <w:jc w:val="both"/>
        <w:rPr>
          <w:noProof/>
          <w:lang w:eastAsia="fr-FR"/>
        </w:rPr>
      </w:pPr>
    </w:p>
    <w:p w:rsidR="00FC39CF" w:rsidRPr="003A06DB" w:rsidRDefault="00FC39CF" w:rsidP="00FC39CF">
      <w:pPr>
        <w:tabs>
          <w:tab w:val="left" w:pos="4972"/>
        </w:tabs>
        <w:spacing w:line="360" w:lineRule="auto"/>
        <w:jc w:val="both"/>
        <w:rPr>
          <w:noProof/>
          <w:lang w:eastAsia="fr-FR"/>
        </w:rPr>
      </w:pPr>
    </w:p>
    <w:p w:rsidR="00FC39CF" w:rsidRPr="003A06DB" w:rsidRDefault="00FC39CF" w:rsidP="00FC39CF">
      <w:pPr>
        <w:tabs>
          <w:tab w:val="left" w:pos="4972"/>
        </w:tabs>
        <w:spacing w:line="360" w:lineRule="auto"/>
        <w:jc w:val="both"/>
        <w:rPr>
          <w:noProof/>
          <w:lang w:eastAsia="fr-FR"/>
        </w:rPr>
      </w:pPr>
    </w:p>
    <w:p w:rsidR="00FC39CF" w:rsidRPr="003A06DB" w:rsidRDefault="00FC39CF" w:rsidP="00FC39CF">
      <w:pPr>
        <w:tabs>
          <w:tab w:val="left" w:pos="4972"/>
        </w:tabs>
        <w:spacing w:line="360" w:lineRule="auto"/>
        <w:jc w:val="both"/>
        <w:rPr>
          <w:noProof/>
          <w:lang w:eastAsia="fr-FR"/>
        </w:rPr>
      </w:pPr>
    </w:p>
    <w:p w:rsidR="00FC39CF" w:rsidRPr="003A06DB" w:rsidRDefault="00FC39CF" w:rsidP="00FC39CF">
      <w:pPr>
        <w:tabs>
          <w:tab w:val="left" w:pos="4972"/>
        </w:tabs>
        <w:spacing w:line="360" w:lineRule="auto"/>
        <w:jc w:val="both"/>
        <w:rPr>
          <w:noProof/>
          <w:lang w:eastAsia="fr-FR"/>
        </w:rPr>
      </w:pPr>
    </w:p>
    <w:p w:rsidR="00FC39CF" w:rsidRPr="003A06DB" w:rsidRDefault="00FC39CF" w:rsidP="00D7217B">
      <w:pPr>
        <w:tabs>
          <w:tab w:val="left" w:pos="4972"/>
        </w:tabs>
        <w:spacing w:before="120" w:line="360" w:lineRule="auto"/>
        <w:jc w:val="center"/>
        <w:sectPr w:rsidR="00FC39CF" w:rsidRPr="003A06DB" w:rsidSect="00727029">
          <w:headerReference w:type="default" r:id="rId151"/>
          <w:footerReference w:type="default" r:id="rId152"/>
          <w:type w:val="continuous"/>
          <w:pgSz w:w="11905" w:h="16837"/>
          <w:pgMar w:top="1291" w:right="1415" w:bottom="1440" w:left="1419" w:header="720" w:footer="720" w:gutter="0"/>
          <w:cols w:space="60"/>
          <w:noEndnote/>
        </w:sectPr>
      </w:pPr>
      <w:r w:rsidRPr="003A06DB">
        <w:rPr>
          <w:b/>
          <w:bCs/>
        </w:rPr>
        <w:t>Figure III</w:t>
      </w:r>
      <w:r w:rsidR="00986723">
        <w:rPr>
          <w:b/>
          <w:bCs/>
        </w:rPr>
        <w:t>.8</w:t>
      </w:r>
      <w:r w:rsidRPr="003A06DB">
        <w:t> : le panneau des courbes</w:t>
      </w:r>
    </w:p>
    <w:p w:rsidR="00827D9E" w:rsidRDefault="00827D9E" w:rsidP="00A25E9F">
      <w:pPr>
        <w:spacing w:before="240" w:line="360" w:lineRule="auto"/>
        <w:ind w:right="-1"/>
        <w:jc w:val="both"/>
        <w:rPr>
          <w:b/>
        </w:rPr>
      </w:pPr>
    </w:p>
    <w:p w:rsidR="00827D9E" w:rsidRDefault="00827D9E" w:rsidP="00A25E9F">
      <w:pPr>
        <w:spacing w:before="240" w:line="360" w:lineRule="auto"/>
        <w:ind w:right="-1"/>
        <w:jc w:val="both"/>
        <w:rPr>
          <w:b/>
        </w:rPr>
      </w:pPr>
    </w:p>
    <w:p w:rsidR="00FC39CF" w:rsidRDefault="00D7217B" w:rsidP="00A25E9F">
      <w:pPr>
        <w:spacing w:before="240" w:line="360" w:lineRule="auto"/>
        <w:ind w:right="-1"/>
        <w:jc w:val="both"/>
        <w:rPr>
          <w:b/>
        </w:rPr>
      </w:pPr>
      <w:r w:rsidRPr="00D7217B">
        <w:rPr>
          <w:b/>
        </w:rPr>
        <w:lastRenderedPageBreak/>
        <w:t>CONCLUSION</w:t>
      </w:r>
    </w:p>
    <w:p w:rsidR="007D73F4" w:rsidRDefault="00A25E9F" w:rsidP="007D73F4">
      <w:pPr>
        <w:spacing w:before="120" w:line="360" w:lineRule="auto"/>
        <w:ind w:right="-1" w:firstLine="567"/>
        <w:jc w:val="both"/>
      </w:pPr>
      <w:r w:rsidRPr="00754A3B">
        <w:t>L’AMPS</w:t>
      </w:r>
      <w:r w:rsidR="00827D9E">
        <w:t>-1D</w:t>
      </w:r>
      <w:r w:rsidRPr="00754A3B">
        <w:t xml:space="preserve"> est un logiciel </w:t>
      </w:r>
      <w:r w:rsidR="001C7BFA">
        <w:t>utilisé pour</w:t>
      </w:r>
      <w:r w:rsidR="00AA2342">
        <w:rPr>
          <w:lang w:val="fr-FR"/>
        </w:rPr>
        <w:t xml:space="preserve"> la</w:t>
      </w:r>
      <w:r w:rsidR="00AA2342" w:rsidRPr="00AA2342">
        <w:rPr>
          <w:lang w:val="fr-FR"/>
        </w:rPr>
        <w:t xml:space="preserve"> simulation numérique </w:t>
      </w:r>
      <w:r w:rsidR="00827D9E">
        <w:rPr>
          <w:lang w:val="fr-FR"/>
        </w:rPr>
        <w:t xml:space="preserve">en </w:t>
      </w:r>
      <w:r w:rsidR="00AA2342">
        <w:rPr>
          <w:lang w:val="fr-FR"/>
        </w:rPr>
        <w:t xml:space="preserve">une dimension des dispositifs </w:t>
      </w:r>
      <w:r w:rsidR="00AA2342" w:rsidRPr="00AA2342">
        <w:rPr>
          <w:lang w:val="fr-FR"/>
        </w:rPr>
        <w:t xml:space="preserve">photovoltaïques. Ce modèle est basé sur la résolution </w:t>
      </w:r>
      <w:r w:rsidR="00AA2342">
        <w:rPr>
          <w:lang w:val="fr-FR"/>
        </w:rPr>
        <w:t xml:space="preserve">des équations de continuité des </w:t>
      </w:r>
      <w:r w:rsidR="00AA2342" w:rsidRPr="00AA2342">
        <w:rPr>
          <w:lang w:val="fr-FR"/>
        </w:rPr>
        <w:t>électrons et des trous  et sur l’équation de poisson.</w:t>
      </w:r>
      <w:r w:rsidR="00AA2342">
        <w:rPr>
          <w:lang w:val="fr-FR"/>
        </w:rPr>
        <w:t xml:space="preserve"> </w:t>
      </w:r>
      <w:r w:rsidRPr="00754A3B">
        <w:t xml:space="preserve">Il est </w:t>
      </w:r>
      <w:r w:rsidR="007D73F4">
        <w:t xml:space="preserve">très </w:t>
      </w:r>
      <w:r w:rsidRPr="00754A3B">
        <w:t xml:space="preserve">facile </w:t>
      </w:r>
      <w:r w:rsidRPr="00754A3B">
        <w:rPr>
          <w:spacing w:val="-2"/>
        </w:rPr>
        <w:t>à</w:t>
      </w:r>
      <w:r w:rsidRPr="00754A3B">
        <w:t xml:space="preserve"> u</w:t>
      </w:r>
      <w:r w:rsidR="00AA2342">
        <w:t>tiliser</w:t>
      </w:r>
      <w:r w:rsidR="007D73F4">
        <w:t xml:space="preserve">. </w:t>
      </w:r>
    </w:p>
    <w:p w:rsidR="007D73F4" w:rsidRDefault="007D73F4" w:rsidP="007D73F4">
      <w:pPr>
        <w:spacing w:before="120" w:line="360" w:lineRule="auto"/>
        <w:ind w:right="-1" w:firstLine="567"/>
        <w:jc w:val="both"/>
      </w:pPr>
      <w:r>
        <w:t xml:space="preserve">Dans la première </w:t>
      </w:r>
      <w:r w:rsidR="00AA2342">
        <w:t xml:space="preserve">partie </w:t>
      </w:r>
      <w:r>
        <w:t xml:space="preserve">de ce chapitre on a présenté le </w:t>
      </w:r>
      <w:r w:rsidR="00AA2342">
        <w:t>modèle de simulation détaillé qui simule à l’obscurité et so</w:t>
      </w:r>
      <w:r w:rsidR="000969F9">
        <w:t>us éclairement la caractéristiq</w:t>
      </w:r>
      <w:r w:rsidR="00AA2342">
        <w:t>ue de la densité courant-tension (J-V) et le rendement qua</w:t>
      </w:r>
      <w:r w:rsidR="000969F9">
        <w:t xml:space="preserve">ntique des cellules. Dans </w:t>
      </w:r>
      <w:r>
        <w:t>c</w:t>
      </w:r>
      <w:r w:rsidR="000969F9">
        <w:t>e pr</w:t>
      </w:r>
      <w:r w:rsidR="00AA2342">
        <w:t xml:space="preserve">ocessus on </w:t>
      </w:r>
      <w:r>
        <w:t>peut ana</w:t>
      </w:r>
      <w:r w:rsidR="000969F9">
        <w:t>lyse</w:t>
      </w:r>
      <w:r>
        <w:t>r</w:t>
      </w:r>
      <w:r w:rsidR="000969F9">
        <w:t xml:space="preserve"> le champ électrique</w:t>
      </w:r>
      <w:r>
        <w:t xml:space="preserve"> à l’interface et à la zone de charge d’espace</w:t>
      </w:r>
      <w:r w:rsidR="000969F9">
        <w:t xml:space="preserve">, le </w:t>
      </w:r>
      <w:r w:rsidR="00AA2342">
        <w:t xml:space="preserve">transport des porteurs, les recombinaisons et les  piégeages dans les états de </w:t>
      </w:r>
      <w:r>
        <w:t xml:space="preserve">la bande </w:t>
      </w:r>
      <w:r w:rsidR="00AA2342">
        <w:t>gap en fonction de la position dans la cellule</w:t>
      </w:r>
      <w:r w:rsidR="00A25E9F" w:rsidRPr="00754A3B">
        <w:t>. Ce logiciel diffère des autres comme le SCAPS</w:t>
      </w:r>
      <w:r>
        <w:t>-1D</w:t>
      </w:r>
      <w:r w:rsidR="00A25E9F" w:rsidRPr="00754A3B">
        <w:t xml:space="preserve"> du faite qu’on peut ajouter jusqu’au trente couches (LAYERS), et c’est un bon avantage pour </w:t>
      </w:r>
      <w:r>
        <w:t>l’</w:t>
      </w:r>
      <w:r w:rsidR="00A25E9F" w:rsidRPr="00754A3B">
        <w:t>AMPS, le seul inconvénient qu’on peut citer sur ce logiciel, se réside dans son vitesse d’exécution, car il peut faire plus d’une heure d’exécut</w:t>
      </w:r>
      <w:r>
        <w:t>ion</w:t>
      </w:r>
      <w:r w:rsidR="00A25E9F" w:rsidRPr="00754A3B">
        <w:t>, et il arrive parfois qu’il n’exécute pas</w:t>
      </w:r>
      <w:r>
        <w:t xml:space="preserve"> (état de blocage)</w:t>
      </w:r>
      <w:r w:rsidR="00A25E9F" w:rsidRPr="00754A3B">
        <w:t>, sans donner une telle notice pour indiquer une erreur numérique entrée par l’utilisateur.</w:t>
      </w:r>
    </w:p>
    <w:p w:rsidR="00A25E9F" w:rsidRPr="000969F9" w:rsidRDefault="007D73F4" w:rsidP="007D73F4">
      <w:pPr>
        <w:spacing w:before="120" w:line="360" w:lineRule="auto"/>
        <w:ind w:right="-1" w:firstLine="567"/>
        <w:jc w:val="both"/>
      </w:pPr>
      <w:r>
        <w:t>Dans le travail qui suit on a utilisé l’AMPS-1D pour simuler un structure des cellules solaires originales dites « tandem », afin d’étudier les performances photovoltaïques des cellules</w:t>
      </w:r>
      <w:r w:rsidR="00DF20F0">
        <w:t xml:space="preserve"> envisagées et pour avoir la meilleur structure à haut rendement de conversion.</w:t>
      </w:r>
      <w:r>
        <w:t xml:space="preserve"> </w:t>
      </w:r>
      <w:r w:rsidR="00A25E9F" w:rsidRPr="00A25E9F">
        <w:t xml:space="preserve"> </w:t>
      </w:r>
    </w:p>
    <w:p w:rsidR="006C1A6D" w:rsidRDefault="006C1A6D" w:rsidP="000969F9">
      <w:pPr>
        <w:spacing w:before="120" w:line="360" w:lineRule="auto"/>
        <w:ind w:right="-1"/>
        <w:jc w:val="both"/>
        <w:rPr>
          <w:lang w:val="fr-FR"/>
        </w:rPr>
      </w:pPr>
    </w:p>
    <w:p w:rsidR="006C1A6D" w:rsidRDefault="006C1A6D" w:rsidP="006C1A6D">
      <w:pPr>
        <w:spacing w:before="120" w:line="360" w:lineRule="auto"/>
        <w:ind w:right="-1"/>
        <w:jc w:val="center"/>
        <w:rPr>
          <w:lang w:val="fr-FR"/>
        </w:rPr>
      </w:pPr>
    </w:p>
    <w:p w:rsidR="006C1A6D" w:rsidRDefault="006C1A6D" w:rsidP="006C1A6D">
      <w:pPr>
        <w:spacing w:before="120" w:line="360" w:lineRule="auto"/>
        <w:ind w:right="-1"/>
        <w:jc w:val="center"/>
        <w:rPr>
          <w:lang w:val="fr-FR"/>
        </w:rPr>
      </w:pPr>
    </w:p>
    <w:p w:rsidR="006C1A6D" w:rsidRDefault="006C1A6D" w:rsidP="006C1A6D">
      <w:pPr>
        <w:spacing w:before="120" w:line="360" w:lineRule="auto"/>
        <w:ind w:right="-1"/>
        <w:jc w:val="center"/>
        <w:rPr>
          <w:lang w:val="fr-FR"/>
        </w:rPr>
      </w:pPr>
    </w:p>
    <w:p w:rsidR="006C1A6D" w:rsidRDefault="006C1A6D" w:rsidP="006C1A6D">
      <w:pPr>
        <w:spacing w:before="120" w:line="360" w:lineRule="auto"/>
        <w:ind w:right="-1"/>
        <w:jc w:val="center"/>
        <w:rPr>
          <w:lang w:val="fr-FR"/>
        </w:rPr>
      </w:pPr>
    </w:p>
    <w:p w:rsidR="006C1A6D" w:rsidRDefault="006C1A6D" w:rsidP="006C1A6D">
      <w:pPr>
        <w:spacing w:before="120" w:line="360" w:lineRule="auto"/>
        <w:ind w:right="-1"/>
        <w:jc w:val="center"/>
        <w:rPr>
          <w:lang w:val="fr-FR"/>
        </w:rPr>
      </w:pPr>
    </w:p>
    <w:p w:rsidR="006C1A6D" w:rsidRDefault="006C1A6D" w:rsidP="006C1A6D">
      <w:pPr>
        <w:spacing w:before="120" w:line="360" w:lineRule="auto"/>
        <w:ind w:right="-1"/>
        <w:jc w:val="center"/>
        <w:rPr>
          <w:lang w:val="fr-FR"/>
        </w:rPr>
      </w:pPr>
    </w:p>
    <w:p w:rsidR="00827D9E" w:rsidRDefault="00827D9E" w:rsidP="006C1A6D">
      <w:pPr>
        <w:spacing w:before="120" w:line="360" w:lineRule="auto"/>
        <w:ind w:right="-1"/>
        <w:jc w:val="center"/>
        <w:rPr>
          <w:b/>
          <w:lang w:val="fr-FR"/>
        </w:rPr>
      </w:pPr>
    </w:p>
    <w:p w:rsidR="00827D9E" w:rsidRDefault="00827D9E" w:rsidP="006C1A6D">
      <w:pPr>
        <w:spacing w:before="120" w:line="360" w:lineRule="auto"/>
        <w:ind w:right="-1"/>
        <w:jc w:val="center"/>
        <w:rPr>
          <w:b/>
          <w:lang w:val="fr-FR"/>
        </w:rPr>
      </w:pPr>
    </w:p>
    <w:p w:rsidR="00FC39CF" w:rsidRPr="009B3F90" w:rsidRDefault="00FC39CF" w:rsidP="00FC39CF">
      <w:pPr>
        <w:spacing w:before="120" w:line="360" w:lineRule="auto"/>
        <w:ind w:right="22"/>
        <w:jc w:val="both"/>
        <w:rPr>
          <w:rStyle w:val="FontStyle233"/>
          <w:rFonts w:eastAsia="Calibri"/>
          <w:sz w:val="24"/>
          <w:szCs w:val="24"/>
          <w:lang w:val="fr-FR"/>
        </w:rPr>
        <w:sectPr w:rsidR="00FC39CF" w:rsidRPr="009B3F90" w:rsidSect="00D07ED4">
          <w:headerReference w:type="default" r:id="rId153"/>
          <w:footerReference w:type="default" r:id="rId154"/>
          <w:type w:val="continuous"/>
          <w:pgSz w:w="11905" w:h="16837"/>
          <w:pgMar w:top="1670" w:right="1415" w:bottom="1440" w:left="1419" w:header="720" w:footer="720" w:gutter="0"/>
          <w:cols w:space="43"/>
          <w:noEndnote/>
        </w:sectPr>
      </w:pPr>
    </w:p>
    <w:p w:rsidR="00A06B52" w:rsidRPr="009B3F90" w:rsidRDefault="00A06B52" w:rsidP="00D07ED4">
      <w:pPr>
        <w:pStyle w:val="Style22"/>
        <w:widowControl/>
        <w:tabs>
          <w:tab w:val="left" w:pos="0"/>
        </w:tabs>
        <w:spacing w:before="211" w:line="360" w:lineRule="auto"/>
        <w:ind w:right="22"/>
        <w:rPr>
          <w:rStyle w:val="FontStyle234"/>
          <w:sz w:val="24"/>
          <w:szCs w:val="24"/>
        </w:rPr>
      </w:pPr>
    </w:p>
    <w:p w:rsidR="001B5AD2" w:rsidRPr="009B3F90" w:rsidRDefault="001B5AD2" w:rsidP="003A06DB">
      <w:pPr>
        <w:pStyle w:val="Style22"/>
        <w:widowControl/>
        <w:tabs>
          <w:tab w:val="left" w:pos="0"/>
        </w:tabs>
        <w:spacing w:before="211" w:line="360" w:lineRule="auto"/>
        <w:ind w:right="1156"/>
        <w:rPr>
          <w:rStyle w:val="FontStyle234"/>
          <w:sz w:val="24"/>
          <w:szCs w:val="24"/>
        </w:rPr>
      </w:pPr>
    </w:p>
    <w:p w:rsidR="001B5AD2" w:rsidRPr="009B3F90" w:rsidRDefault="001B5AD2" w:rsidP="00D07ED4">
      <w:pPr>
        <w:pStyle w:val="Style22"/>
        <w:widowControl/>
        <w:tabs>
          <w:tab w:val="left" w:pos="-1985"/>
        </w:tabs>
        <w:spacing w:before="211" w:line="360" w:lineRule="auto"/>
        <w:ind w:right="1361"/>
        <w:rPr>
          <w:rStyle w:val="FontStyle234"/>
          <w:sz w:val="24"/>
          <w:szCs w:val="24"/>
        </w:rPr>
        <w:sectPr w:rsidR="001B5AD2" w:rsidRPr="009B3F90" w:rsidSect="00D07ED4">
          <w:headerReference w:type="default" r:id="rId155"/>
          <w:footerReference w:type="default" r:id="rId156"/>
          <w:type w:val="continuous"/>
          <w:pgSz w:w="11905" w:h="16837"/>
          <w:pgMar w:top="1670" w:right="1415" w:bottom="1440" w:left="1418" w:header="720" w:footer="720" w:gutter="0"/>
          <w:cols w:num="5" w:space="43" w:equalWidth="0">
            <w:col w:w="2007" w:space="2"/>
            <w:col w:w="1616" w:space="5"/>
            <w:col w:w="4731" w:space="2"/>
            <w:col w:w="849" w:space="2"/>
            <w:col w:w="850"/>
          </w:cols>
          <w:noEndnote/>
        </w:sectPr>
      </w:pPr>
    </w:p>
    <w:p w:rsidR="00D07ED4" w:rsidRPr="009B3F90" w:rsidRDefault="00D07ED4" w:rsidP="003A06DB">
      <w:pPr>
        <w:pStyle w:val="Style32"/>
        <w:widowControl/>
        <w:spacing w:before="110" w:line="360" w:lineRule="auto"/>
        <w:jc w:val="both"/>
        <w:rPr>
          <w:b/>
          <w:bCs/>
        </w:rPr>
      </w:pPr>
    </w:p>
    <w:sectPr w:rsidR="00D07ED4" w:rsidRPr="009B3F90" w:rsidSect="00FC39CF">
      <w:headerReference w:type="default" r:id="rId157"/>
      <w:footerReference w:type="default" r:id="rId158"/>
      <w:type w:val="continuous"/>
      <w:pgSz w:w="11905" w:h="16837"/>
      <w:pgMar w:top="1459" w:right="1415" w:bottom="1440" w:left="1419"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4D60" w:rsidRDefault="00D74D60" w:rsidP="00756FC8">
      <w:r>
        <w:separator/>
      </w:r>
    </w:p>
  </w:endnote>
  <w:endnote w:type="continuationSeparator" w:id="1">
    <w:p w:rsidR="00D74D60" w:rsidRDefault="00D74D60" w:rsidP="00756F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B2"/>
    <w:family w:val="swiss"/>
    <w:notTrueType/>
    <w:pitch w:val="variable"/>
    <w:sig w:usb0="00002001" w:usb1="00000000" w:usb2="00000000" w:usb3="00000000" w:csb0="00000040" w:csb1="00000000"/>
  </w:font>
  <w:font w:name="SimSun">
    <w:altName w:val="宋体"/>
    <w:panose1 w:val="02010600030101010101"/>
    <w:charset w:val="86"/>
    <w:family w:val="auto"/>
    <w:pitch w:val="variable"/>
    <w:sig w:usb0="00000003" w:usb1="080E0000" w:usb2="00000010" w:usb3="00000000" w:csb0="00040001" w:csb1="00000000"/>
  </w:font>
  <w:font w:name="Georgia">
    <w:panose1 w:val="02040502050405020303"/>
    <w:charset w:val="00"/>
    <w:family w:val="roman"/>
    <w:pitch w:val="variable"/>
    <w:sig w:usb0="00000287" w:usb1="00000000" w:usb2="00000000" w:usb3="00000000" w:csb0="0000009F" w:csb1="00000000"/>
  </w:font>
  <w:font w:name="SymbolMT">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9966"/>
      <w:docPartObj>
        <w:docPartGallery w:val="Page Numbers (Bottom of Page)"/>
        <w:docPartUnique/>
      </w:docPartObj>
    </w:sdtPr>
    <w:sdtContent>
      <w:p w:rsidR="00384130" w:rsidRDefault="00A96790">
        <w:pPr>
          <w:pStyle w:val="a9"/>
          <w:jc w:val="center"/>
        </w:pPr>
        <w:fldSimple w:instr=" PAGE   \* MERGEFORMAT ">
          <w:r w:rsidR="00FB53A1">
            <w:rPr>
              <w:noProof/>
            </w:rPr>
            <w:t>64</w:t>
          </w:r>
        </w:fldSimple>
      </w:p>
    </w:sdtContent>
  </w:sdt>
  <w:p w:rsidR="00384130" w:rsidRPr="00BB0A4B" w:rsidRDefault="00384130" w:rsidP="0047257B">
    <w:pPr>
      <w:pStyle w:val="a9"/>
      <w:rPr>
        <w:rStyle w:val="FontStyle234"/>
        <w:rFonts w:ascii="Calibri" w:hAnsi="Calibri"/>
        <w:color w:val="auto"/>
        <w:sz w:val="24"/>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4130" w:rsidRDefault="00A96790">
    <w:pPr>
      <w:pStyle w:val="Style22"/>
      <w:widowControl/>
      <w:ind w:left="3451"/>
      <w:rPr>
        <w:rStyle w:val="FontStyle234"/>
      </w:rPr>
    </w:pPr>
    <w:r>
      <w:rPr>
        <w:rStyle w:val="FontStyle234"/>
      </w:rPr>
      <w:fldChar w:fldCharType="begin"/>
    </w:r>
    <w:r w:rsidR="00384130">
      <w:rPr>
        <w:rStyle w:val="FontStyle234"/>
      </w:rPr>
      <w:instrText>PAGE</w:instrText>
    </w:r>
    <w:r>
      <w:rPr>
        <w:rStyle w:val="FontStyle234"/>
      </w:rPr>
      <w:fldChar w:fldCharType="separate"/>
    </w:r>
    <w:r w:rsidR="00384130">
      <w:rPr>
        <w:rStyle w:val="FontStyle234"/>
        <w:noProof/>
      </w:rPr>
      <w:t>15</w:t>
    </w:r>
    <w:r>
      <w:rPr>
        <w:rStyle w:val="FontStyle234"/>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9967"/>
      <w:docPartObj>
        <w:docPartGallery w:val="Page Numbers (Bottom of Page)"/>
        <w:docPartUnique/>
      </w:docPartObj>
    </w:sdtPr>
    <w:sdtContent>
      <w:p w:rsidR="00384130" w:rsidRDefault="00A96790">
        <w:pPr>
          <w:pStyle w:val="a9"/>
          <w:jc w:val="center"/>
        </w:pPr>
        <w:fldSimple w:instr=" PAGE   \* MERGEFORMAT ">
          <w:r w:rsidR="00FB53A1">
            <w:rPr>
              <w:noProof/>
            </w:rPr>
            <w:t>65</w:t>
          </w:r>
        </w:fldSimple>
      </w:p>
    </w:sdtContent>
  </w:sdt>
  <w:p w:rsidR="00384130" w:rsidRDefault="00384130" w:rsidP="00727029">
    <w:pPr>
      <w:pStyle w:val="Style22"/>
      <w:widowControl/>
      <w:rPr>
        <w:rStyle w:val="FontStyle234"/>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9968"/>
      <w:docPartObj>
        <w:docPartGallery w:val="Page Numbers (Bottom of Page)"/>
        <w:docPartUnique/>
      </w:docPartObj>
    </w:sdtPr>
    <w:sdtContent>
      <w:p w:rsidR="00384130" w:rsidRDefault="00A96790">
        <w:pPr>
          <w:pStyle w:val="a9"/>
          <w:jc w:val="center"/>
        </w:pPr>
        <w:fldSimple w:instr=" PAGE   \* MERGEFORMAT ">
          <w:r w:rsidR="00FB53A1">
            <w:rPr>
              <w:noProof/>
            </w:rPr>
            <w:t>67</w:t>
          </w:r>
        </w:fldSimple>
      </w:p>
    </w:sdtContent>
  </w:sdt>
  <w:p w:rsidR="00384130" w:rsidRDefault="00384130">
    <w:pPr>
      <w:pStyle w:val="Style22"/>
      <w:widowControl/>
      <w:ind w:left="2064"/>
      <w:rPr>
        <w:rStyle w:val="FontStyle234"/>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9969"/>
      <w:docPartObj>
        <w:docPartGallery w:val="Page Numbers (Bottom of Page)"/>
        <w:docPartUnique/>
      </w:docPartObj>
    </w:sdtPr>
    <w:sdtContent>
      <w:p w:rsidR="00384130" w:rsidRDefault="00A96790">
        <w:pPr>
          <w:pStyle w:val="a9"/>
          <w:jc w:val="center"/>
        </w:pPr>
        <w:fldSimple w:instr=" PAGE   \* MERGEFORMAT ">
          <w:r w:rsidR="00FB53A1">
            <w:rPr>
              <w:noProof/>
            </w:rPr>
            <w:t>76</w:t>
          </w:r>
        </w:fldSimple>
      </w:p>
    </w:sdtContent>
  </w:sdt>
  <w:p w:rsidR="00384130" w:rsidRDefault="00384130">
    <w:pPr>
      <w:pStyle w:val="Style22"/>
      <w:widowControl/>
      <w:ind w:left="4445"/>
      <w:rPr>
        <w:rStyle w:val="FontStyle234"/>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69657"/>
      <w:docPartObj>
        <w:docPartGallery w:val="Page Numbers (Bottom of Page)"/>
        <w:docPartUnique/>
      </w:docPartObj>
    </w:sdtPr>
    <w:sdtContent>
      <w:p w:rsidR="009B3F90" w:rsidRDefault="00A96790">
        <w:pPr>
          <w:pStyle w:val="a9"/>
          <w:jc w:val="center"/>
        </w:pPr>
        <w:fldSimple w:instr=" PAGE   \* MERGEFORMAT ">
          <w:r w:rsidR="00FB53A1">
            <w:rPr>
              <w:noProof/>
            </w:rPr>
            <w:t>77</w:t>
          </w:r>
        </w:fldSimple>
      </w:p>
    </w:sdtContent>
  </w:sdt>
  <w:p w:rsidR="00384130" w:rsidRDefault="00384130">
    <w:pPr>
      <w:pStyle w:val="Style22"/>
      <w:widowControl/>
      <w:ind w:left="4445"/>
      <w:rPr>
        <w:rStyle w:val="FontStyle234"/>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4130" w:rsidRDefault="00384130">
    <w:pPr>
      <w:pStyle w:val="Style22"/>
      <w:widowControl/>
      <w:ind w:left="3955" w:right="-730"/>
      <w:rPr>
        <w:rStyle w:val="FontStyle234"/>
      </w:rP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4130" w:rsidRDefault="00384130">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4D60" w:rsidRDefault="00D74D60" w:rsidP="00756FC8">
      <w:r>
        <w:separator/>
      </w:r>
    </w:p>
  </w:footnote>
  <w:footnote w:type="continuationSeparator" w:id="1">
    <w:p w:rsidR="00D74D60" w:rsidRDefault="00D74D60" w:rsidP="00756F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4130" w:rsidRPr="00570C9E" w:rsidRDefault="00384130" w:rsidP="00BB0A4B">
    <w:pPr>
      <w:pStyle w:val="a8"/>
      <w:pBdr>
        <w:bottom w:val="thickThinSmallGap" w:sz="24" w:space="1" w:color="622423" w:themeColor="accent2" w:themeShade="7F"/>
      </w:pBdr>
      <w:rPr>
        <w:rFonts w:ascii="Times New Roman" w:eastAsiaTheme="majorEastAsia" w:hAnsi="Times New Roman"/>
        <w:sz w:val="16"/>
        <w:szCs w:val="16"/>
      </w:rPr>
    </w:pPr>
    <w:r w:rsidRPr="002A72D8">
      <w:rPr>
        <w:rFonts w:ascii="Times New Roman" w:hAnsi="Times New Roman"/>
        <w:b/>
        <w:i/>
        <w:iCs/>
        <w:sz w:val="16"/>
        <w:szCs w:val="16"/>
      </w:rPr>
      <w:t>Chapitre III                                                                                                                                                                          modèle de simulation</w:t>
    </w:r>
  </w:p>
  <w:p w:rsidR="00384130" w:rsidRPr="00D802A5" w:rsidRDefault="00384130">
    <w:pPr>
      <w:pStyle w:val="Style32"/>
      <w:widowControl/>
      <w:ind w:right="398"/>
      <w:jc w:val="right"/>
      <w:rPr>
        <w:rStyle w:val="FontStyle230"/>
        <w:lang w:val="fr-CA"/>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4130" w:rsidRDefault="00384130">
    <w:pPr>
      <w:pStyle w:val="Style32"/>
      <w:framePr w:h="254" w:hRule="exact" w:hSpace="38" w:wrap="auto" w:vAnchor="text" w:hAnchor="text" w:x="-993" w:y="-33"/>
      <w:widowControl/>
      <w:jc w:val="both"/>
      <w:rPr>
        <w:rStyle w:val="FontStyle230"/>
      </w:rPr>
    </w:pPr>
    <w:r>
      <w:rPr>
        <w:rStyle w:val="FontStyle230"/>
      </w:rPr>
      <w:t>Chapitre III</w:t>
    </w:r>
  </w:p>
  <w:p w:rsidR="00384130" w:rsidRDefault="00384130">
    <w:pPr>
      <w:pStyle w:val="Style32"/>
      <w:widowControl/>
      <w:ind w:left="-994" w:right="408"/>
      <w:jc w:val="right"/>
      <w:rPr>
        <w:rStyle w:val="FontStyle230"/>
        <w:lang w:val="en-US"/>
      </w:rPr>
    </w:pPr>
    <w:r>
      <w:rPr>
        <w:rStyle w:val="FontStyle230"/>
      </w:rPr>
      <w:t>Modèle</w:t>
    </w:r>
    <w:r>
      <w:rPr>
        <w:rStyle w:val="FontStyle230"/>
        <w:lang w:val="en-US"/>
      </w:rPr>
      <w:t xml:space="preserve"> de Simulation</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4130" w:rsidRPr="00570C9E" w:rsidRDefault="00384130" w:rsidP="00BB0A4B">
    <w:pPr>
      <w:pStyle w:val="a8"/>
      <w:pBdr>
        <w:bottom w:val="thickThinSmallGap" w:sz="24" w:space="1" w:color="622423" w:themeColor="accent2" w:themeShade="7F"/>
      </w:pBdr>
      <w:rPr>
        <w:rFonts w:ascii="Times New Roman" w:eastAsiaTheme="majorEastAsia" w:hAnsi="Times New Roman"/>
        <w:sz w:val="16"/>
        <w:szCs w:val="16"/>
      </w:rPr>
    </w:pPr>
    <w:r w:rsidRPr="002A72D8">
      <w:rPr>
        <w:rFonts w:ascii="Times New Roman" w:hAnsi="Times New Roman"/>
        <w:b/>
        <w:i/>
        <w:iCs/>
        <w:sz w:val="16"/>
        <w:szCs w:val="16"/>
      </w:rPr>
      <w:t>Chapitre III                                                                                                                                                                          modèle de simulation</w:t>
    </w:r>
  </w:p>
  <w:p w:rsidR="00384130" w:rsidRPr="00D802A5" w:rsidRDefault="00384130">
    <w:pPr>
      <w:pStyle w:val="Style32"/>
      <w:widowControl/>
      <w:ind w:right="408"/>
      <w:jc w:val="right"/>
      <w:rPr>
        <w:rStyle w:val="FontStyle230"/>
        <w:lang w:val="fr-CA"/>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4130" w:rsidRDefault="00384130">
    <w:pPr>
      <w:pStyle w:val="Style32"/>
      <w:widowControl/>
      <w:ind w:left="-2381" w:right="437"/>
      <w:jc w:val="right"/>
      <w:rPr>
        <w:rStyle w:val="FontStyle230"/>
      </w:rPr>
    </w:pPr>
  </w:p>
  <w:p w:rsidR="00384130" w:rsidRPr="00570C9E" w:rsidRDefault="00384130" w:rsidP="00BB0A4B">
    <w:pPr>
      <w:pStyle w:val="a8"/>
      <w:pBdr>
        <w:bottom w:val="thickThinSmallGap" w:sz="24" w:space="1" w:color="622423" w:themeColor="accent2" w:themeShade="7F"/>
      </w:pBdr>
      <w:rPr>
        <w:rFonts w:ascii="Times New Roman" w:eastAsiaTheme="majorEastAsia" w:hAnsi="Times New Roman"/>
        <w:sz w:val="16"/>
        <w:szCs w:val="16"/>
      </w:rPr>
    </w:pPr>
    <w:r w:rsidRPr="002A72D8">
      <w:rPr>
        <w:rFonts w:ascii="Times New Roman" w:hAnsi="Times New Roman"/>
        <w:b/>
        <w:i/>
        <w:iCs/>
        <w:sz w:val="16"/>
        <w:szCs w:val="16"/>
      </w:rPr>
      <w:t>Chapitre III                                                                                                                                                                          modèle de simulation</w:t>
    </w:r>
  </w:p>
  <w:p w:rsidR="00384130" w:rsidRPr="00BB0A4B" w:rsidRDefault="00384130">
    <w:pPr>
      <w:pStyle w:val="Style32"/>
      <w:widowControl/>
      <w:ind w:left="-2381" w:right="437"/>
      <w:jc w:val="right"/>
      <w:rPr>
        <w:rStyle w:val="FontStyle230"/>
        <w:lang w:val="fr-CA"/>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4130" w:rsidRPr="00570C9E" w:rsidRDefault="00384130" w:rsidP="00BB0A4B">
    <w:pPr>
      <w:pStyle w:val="a8"/>
      <w:pBdr>
        <w:bottom w:val="thickThinSmallGap" w:sz="24" w:space="1" w:color="622423" w:themeColor="accent2" w:themeShade="7F"/>
      </w:pBdr>
      <w:rPr>
        <w:rFonts w:ascii="Times New Roman" w:eastAsiaTheme="majorEastAsia" w:hAnsi="Times New Roman"/>
        <w:sz w:val="16"/>
        <w:szCs w:val="16"/>
      </w:rPr>
    </w:pPr>
    <w:r w:rsidRPr="002A72D8">
      <w:rPr>
        <w:rFonts w:ascii="Times New Roman" w:hAnsi="Times New Roman"/>
        <w:b/>
        <w:i/>
        <w:iCs/>
        <w:sz w:val="16"/>
        <w:szCs w:val="16"/>
      </w:rPr>
      <w:t>Chapitre III                                                                                                                                                                          modèle de simulation</w:t>
    </w:r>
  </w:p>
  <w:p w:rsidR="00384130" w:rsidRPr="0032535D" w:rsidRDefault="00384130">
    <w:pPr>
      <w:pStyle w:val="Style32"/>
      <w:widowControl/>
      <w:ind w:right="398"/>
      <w:jc w:val="right"/>
      <w:rPr>
        <w:rStyle w:val="FontStyle230"/>
        <w:lang w:val="fr-CA"/>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b/>
        <w:bCs/>
        <w:i/>
        <w:iCs/>
        <w:sz w:val="16"/>
        <w:szCs w:val="16"/>
      </w:rPr>
      <w:alias w:val="العنوان"/>
      <w:id w:val="77738743"/>
      <w:dataBinding w:prefixMappings="xmlns:ns0='http://schemas.openxmlformats.org/package/2006/metadata/core-properties' xmlns:ns1='http://purl.org/dc/elements/1.1/'" w:xpath="/ns0:coreProperties[1]/ns1:title[1]" w:storeItemID="{6C3C8BC8-F283-45AE-878A-BAB7291924A1}"/>
      <w:text/>
    </w:sdtPr>
    <w:sdtContent>
      <w:p w:rsidR="00827D9E" w:rsidRPr="007D73F4" w:rsidRDefault="00827D9E" w:rsidP="007D73F4">
        <w:pPr>
          <w:pStyle w:val="a8"/>
          <w:pBdr>
            <w:bottom w:val="thickThinSmallGap" w:sz="24" w:space="1" w:color="622423" w:themeColor="accent2" w:themeShade="7F"/>
          </w:pBdr>
          <w:jc w:val="center"/>
          <w:rPr>
            <w:rFonts w:asciiTheme="majorHAnsi" w:eastAsiaTheme="majorEastAsia" w:hAnsiTheme="majorHAnsi" w:cstheme="majorBidi"/>
            <w:b/>
            <w:bCs/>
            <w:i/>
            <w:iCs/>
            <w:sz w:val="16"/>
            <w:szCs w:val="16"/>
          </w:rPr>
        </w:pPr>
        <w:r w:rsidRPr="007D73F4">
          <w:rPr>
            <w:rFonts w:asciiTheme="majorHAnsi" w:eastAsiaTheme="majorEastAsia" w:hAnsiTheme="majorHAnsi" w:cstheme="majorBidi"/>
            <w:b/>
            <w:bCs/>
            <w:i/>
            <w:iCs/>
            <w:sz w:val="16"/>
            <w:szCs w:val="16"/>
            <w:lang w:val="fr-FR"/>
          </w:rPr>
          <w:t xml:space="preserve">Chapitre III </w:t>
        </w:r>
        <w:r w:rsidR="007D73F4" w:rsidRPr="007D73F4">
          <w:rPr>
            <w:rFonts w:asciiTheme="majorHAnsi" w:eastAsiaTheme="majorEastAsia" w:hAnsiTheme="majorHAnsi" w:cstheme="majorBidi"/>
            <w:b/>
            <w:bCs/>
            <w:i/>
            <w:iCs/>
            <w:sz w:val="16"/>
            <w:szCs w:val="16"/>
            <w:lang w:val="fr-FR"/>
          </w:rPr>
          <w:t xml:space="preserve">             </w:t>
        </w:r>
        <w:r w:rsidR="007D73F4">
          <w:rPr>
            <w:rFonts w:asciiTheme="majorHAnsi" w:eastAsiaTheme="majorEastAsia" w:hAnsiTheme="majorHAnsi" w:cstheme="majorBidi"/>
            <w:b/>
            <w:bCs/>
            <w:i/>
            <w:iCs/>
            <w:sz w:val="16"/>
            <w:szCs w:val="16"/>
            <w:lang w:val="fr-FR"/>
          </w:rPr>
          <w:t xml:space="preserve">                                                                                                                                                                         </w:t>
        </w:r>
        <w:r w:rsidR="007D73F4" w:rsidRPr="007D73F4">
          <w:rPr>
            <w:rFonts w:asciiTheme="majorHAnsi" w:eastAsiaTheme="majorEastAsia" w:hAnsiTheme="majorHAnsi" w:cstheme="majorBidi"/>
            <w:b/>
            <w:bCs/>
            <w:i/>
            <w:iCs/>
            <w:sz w:val="16"/>
            <w:szCs w:val="16"/>
            <w:lang w:val="fr-FR"/>
          </w:rPr>
          <w:t xml:space="preserve">       </w:t>
        </w:r>
        <w:r w:rsidRPr="007D73F4">
          <w:rPr>
            <w:rFonts w:asciiTheme="majorHAnsi" w:eastAsiaTheme="majorEastAsia" w:hAnsiTheme="majorHAnsi" w:cstheme="majorBidi"/>
            <w:b/>
            <w:bCs/>
            <w:i/>
            <w:iCs/>
            <w:sz w:val="16"/>
            <w:szCs w:val="16"/>
            <w:lang w:val="fr-FR"/>
          </w:rPr>
          <w:t>modèle de simulation</w:t>
        </w:r>
      </w:p>
    </w:sdtContent>
  </w:sdt>
  <w:p w:rsidR="00384130" w:rsidRDefault="00384130">
    <w:pPr>
      <w:pStyle w:val="Style32"/>
      <w:widowControl/>
      <w:ind w:right="437"/>
      <w:jc w:val="right"/>
      <w:rPr>
        <w:rStyle w:val="FontStyle230"/>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4130" w:rsidRDefault="00384130">
    <w:pPr>
      <w:pStyle w:val="Style32"/>
      <w:widowControl/>
      <w:ind w:left="-490" w:right="-293"/>
      <w:jc w:val="right"/>
      <w:rPr>
        <w:rStyle w:val="FontStyle230"/>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4130" w:rsidRDefault="00384130">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B382718"/>
    <w:lvl w:ilvl="0">
      <w:start w:val="1"/>
      <w:numFmt w:val="decimal"/>
      <w:lvlText w:val="%1."/>
      <w:lvlJc w:val="left"/>
      <w:pPr>
        <w:tabs>
          <w:tab w:val="num" w:pos="1492"/>
        </w:tabs>
        <w:ind w:left="1492" w:hanging="360"/>
      </w:pPr>
    </w:lvl>
  </w:abstractNum>
  <w:abstractNum w:abstractNumId="1">
    <w:nsid w:val="FFFFFF7D"/>
    <w:multiLevelType w:val="singleLevel"/>
    <w:tmpl w:val="C37A936E"/>
    <w:lvl w:ilvl="0">
      <w:start w:val="1"/>
      <w:numFmt w:val="decimal"/>
      <w:lvlText w:val="%1."/>
      <w:lvlJc w:val="left"/>
      <w:pPr>
        <w:tabs>
          <w:tab w:val="num" w:pos="1209"/>
        </w:tabs>
        <w:ind w:left="1209" w:hanging="360"/>
      </w:pPr>
    </w:lvl>
  </w:abstractNum>
  <w:abstractNum w:abstractNumId="2">
    <w:nsid w:val="FFFFFF7E"/>
    <w:multiLevelType w:val="singleLevel"/>
    <w:tmpl w:val="9D52FA34"/>
    <w:lvl w:ilvl="0">
      <w:start w:val="1"/>
      <w:numFmt w:val="decimal"/>
      <w:lvlText w:val="%1."/>
      <w:lvlJc w:val="left"/>
      <w:pPr>
        <w:tabs>
          <w:tab w:val="num" w:pos="926"/>
        </w:tabs>
        <w:ind w:left="926" w:hanging="360"/>
      </w:pPr>
    </w:lvl>
  </w:abstractNum>
  <w:abstractNum w:abstractNumId="3">
    <w:nsid w:val="FFFFFF7F"/>
    <w:multiLevelType w:val="singleLevel"/>
    <w:tmpl w:val="2F3468D4"/>
    <w:lvl w:ilvl="0">
      <w:start w:val="1"/>
      <w:numFmt w:val="decimal"/>
      <w:lvlText w:val="%1."/>
      <w:lvlJc w:val="left"/>
      <w:pPr>
        <w:tabs>
          <w:tab w:val="num" w:pos="643"/>
        </w:tabs>
        <w:ind w:left="643" w:hanging="360"/>
      </w:pPr>
    </w:lvl>
  </w:abstractNum>
  <w:abstractNum w:abstractNumId="4">
    <w:nsid w:val="FFFFFF80"/>
    <w:multiLevelType w:val="singleLevel"/>
    <w:tmpl w:val="4C302F0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890F88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70A797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146AD8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B98E2B8"/>
    <w:lvl w:ilvl="0">
      <w:start w:val="1"/>
      <w:numFmt w:val="decimal"/>
      <w:lvlText w:val="%1."/>
      <w:lvlJc w:val="left"/>
      <w:pPr>
        <w:tabs>
          <w:tab w:val="num" w:pos="360"/>
        </w:tabs>
        <w:ind w:left="360" w:hanging="360"/>
      </w:pPr>
    </w:lvl>
  </w:abstractNum>
  <w:abstractNum w:abstractNumId="9">
    <w:nsid w:val="FFFFFF89"/>
    <w:multiLevelType w:val="singleLevel"/>
    <w:tmpl w:val="CA303B34"/>
    <w:lvl w:ilvl="0">
      <w:start w:val="1"/>
      <w:numFmt w:val="bullet"/>
      <w:lvlText w:val=""/>
      <w:lvlJc w:val="left"/>
      <w:pPr>
        <w:tabs>
          <w:tab w:val="num" w:pos="360"/>
        </w:tabs>
        <w:ind w:left="360" w:hanging="360"/>
      </w:pPr>
      <w:rPr>
        <w:rFonts w:ascii="Symbol" w:hAnsi="Symbol" w:hint="default"/>
      </w:rPr>
    </w:lvl>
  </w:abstractNum>
  <w:abstractNum w:abstractNumId="10">
    <w:nsid w:val="004A51AC"/>
    <w:multiLevelType w:val="singleLevel"/>
    <w:tmpl w:val="0E9AAA9A"/>
    <w:lvl w:ilvl="0">
      <w:start w:val="2"/>
      <w:numFmt w:val="decimal"/>
      <w:lvlText w:val="3.2.%1"/>
      <w:legacy w:legacy="1" w:legacySpace="0" w:legacyIndent="758"/>
      <w:lvlJc w:val="left"/>
      <w:rPr>
        <w:rFonts w:ascii="Times New Roman" w:hAnsi="Times New Roman" w:cs="Times New Roman" w:hint="default"/>
      </w:rPr>
    </w:lvl>
  </w:abstractNum>
  <w:abstractNum w:abstractNumId="11">
    <w:nsid w:val="040C6B23"/>
    <w:multiLevelType w:val="hybridMultilevel"/>
    <w:tmpl w:val="C4FCA0F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065F0C18"/>
    <w:multiLevelType w:val="singleLevel"/>
    <w:tmpl w:val="295E6350"/>
    <w:lvl w:ilvl="0">
      <w:start w:val="1"/>
      <w:numFmt w:val="decimal"/>
      <w:lvlText w:val="3.2.3.%1"/>
      <w:legacy w:legacy="1" w:legacySpace="0" w:legacyIndent="763"/>
      <w:lvlJc w:val="left"/>
      <w:rPr>
        <w:rFonts w:ascii="Times New Roman" w:hAnsi="Times New Roman" w:cs="Times New Roman" w:hint="default"/>
      </w:rPr>
    </w:lvl>
  </w:abstractNum>
  <w:abstractNum w:abstractNumId="13">
    <w:nsid w:val="07322FC5"/>
    <w:multiLevelType w:val="hybridMultilevel"/>
    <w:tmpl w:val="77D492E8"/>
    <w:lvl w:ilvl="0" w:tplc="0F7AFABA">
      <w:start w:val="1"/>
      <w:numFmt w:val="bullet"/>
      <w:lvlText w:val=""/>
      <w:lvlJc w:val="left"/>
      <w:pPr>
        <w:ind w:left="720" w:hanging="360"/>
      </w:pPr>
      <w:rPr>
        <w:rFonts w:ascii="Symbol" w:eastAsia="Calibri"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0DEB19C4"/>
    <w:multiLevelType w:val="hybridMultilevel"/>
    <w:tmpl w:val="5022B608"/>
    <w:lvl w:ilvl="0" w:tplc="0C0C0001">
      <w:start w:val="1"/>
      <w:numFmt w:val="bullet"/>
      <w:lvlText w:val=""/>
      <w:lvlJc w:val="left"/>
      <w:pPr>
        <w:tabs>
          <w:tab w:val="num" w:pos="720"/>
        </w:tabs>
        <w:ind w:left="720" w:hanging="360"/>
      </w:pPr>
      <w:rPr>
        <w:rFonts w:ascii="Symbol" w:hAnsi="Symbol" w:hint="default"/>
      </w:rPr>
    </w:lvl>
    <w:lvl w:ilvl="1" w:tplc="0C0C0003" w:tentative="1">
      <w:start w:val="1"/>
      <w:numFmt w:val="bullet"/>
      <w:lvlText w:val="o"/>
      <w:lvlJc w:val="left"/>
      <w:pPr>
        <w:tabs>
          <w:tab w:val="num" w:pos="1440"/>
        </w:tabs>
        <w:ind w:left="1440" w:hanging="360"/>
      </w:pPr>
      <w:rPr>
        <w:rFonts w:ascii="Courier New" w:hAnsi="Courier New" w:cs="Courier New" w:hint="default"/>
      </w:rPr>
    </w:lvl>
    <w:lvl w:ilvl="2" w:tplc="0C0C0005" w:tentative="1">
      <w:start w:val="1"/>
      <w:numFmt w:val="bullet"/>
      <w:lvlText w:val=""/>
      <w:lvlJc w:val="left"/>
      <w:pPr>
        <w:tabs>
          <w:tab w:val="num" w:pos="2160"/>
        </w:tabs>
        <w:ind w:left="2160" w:hanging="360"/>
      </w:pPr>
      <w:rPr>
        <w:rFonts w:ascii="Wingdings" w:hAnsi="Wingdings" w:hint="default"/>
      </w:rPr>
    </w:lvl>
    <w:lvl w:ilvl="3" w:tplc="0C0C0001" w:tentative="1">
      <w:start w:val="1"/>
      <w:numFmt w:val="bullet"/>
      <w:lvlText w:val=""/>
      <w:lvlJc w:val="left"/>
      <w:pPr>
        <w:tabs>
          <w:tab w:val="num" w:pos="2880"/>
        </w:tabs>
        <w:ind w:left="2880" w:hanging="360"/>
      </w:pPr>
      <w:rPr>
        <w:rFonts w:ascii="Symbol" w:hAnsi="Symbol" w:hint="default"/>
      </w:rPr>
    </w:lvl>
    <w:lvl w:ilvl="4" w:tplc="0C0C0003" w:tentative="1">
      <w:start w:val="1"/>
      <w:numFmt w:val="bullet"/>
      <w:lvlText w:val="o"/>
      <w:lvlJc w:val="left"/>
      <w:pPr>
        <w:tabs>
          <w:tab w:val="num" w:pos="3600"/>
        </w:tabs>
        <w:ind w:left="3600" w:hanging="360"/>
      </w:pPr>
      <w:rPr>
        <w:rFonts w:ascii="Courier New" w:hAnsi="Courier New" w:cs="Courier New" w:hint="default"/>
      </w:rPr>
    </w:lvl>
    <w:lvl w:ilvl="5" w:tplc="0C0C0005" w:tentative="1">
      <w:start w:val="1"/>
      <w:numFmt w:val="bullet"/>
      <w:lvlText w:val=""/>
      <w:lvlJc w:val="left"/>
      <w:pPr>
        <w:tabs>
          <w:tab w:val="num" w:pos="4320"/>
        </w:tabs>
        <w:ind w:left="4320" w:hanging="360"/>
      </w:pPr>
      <w:rPr>
        <w:rFonts w:ascii="Wingdings" w:hAnsi="Wingdings" w:hint="default"/>
      </w:rPr>
    </w:lvl>
    <w:lvl w:ilvl="6" w:tplc="0C0C0001" w:tentative="1">
      <w:start w:val="1"/>
      <w:numFmt w:val="bullet"/>
      <w:lvlText w:val=""/>
      <w:lvlJc w:val="left"/>
      <w:pPr>
        <w:tabs>
          <w:tab w:val="num" w:pos="5040"/>
        </w:tabs>
        <w:ind w:left="5040" w:hanging="360"/>
      </w:pPr>
      <w:rPr>
        <w:rFonts w:ascii="Symbol" w:hAnsi="Symbol" w:hint="default"/>
      </w:rPr>
    </w:lvl>
    <w:lvl w:ilvl="7" w:tplc="0C0C0003" w:tentative="1">
      <w:start w:val="1"/>
      <w:numFmt w:val="bullet"/>
      <w:lvlText w:val="o"/>
      <w:lvlJc w:val="left"/>
      <w:pPr>
        <w:tabs>
          <w:tab w:val="num" w:pos="5760"/>
        </w:tabs>
        <w:ind w:left="5760" w:hanging="360"/>
      </w:pPr>
      <w:rPr>
        <w:rFonts w:ascii="Courier New" w:hAnsi="Courier New" w:cs="Courier New" w:hint="default"/>
      </w:rPr>
    </w:lvl>
    <w:lvl w:ilvl="8" w:tplc="0C0C0005" w:tentative="1">
      <w:start w:val="1"/>
      <w:numFmt w:val="bullet"/>
      <w:lvlText w:val=""/>
      <w:lvlJc w:val="left"/>
      <w:pPr>
        <w:tabs>
          <w:tab w:val="num" w:pos="6480"/>
        </w:tabs>
        <w:ind w:left="6480" w:hanging="360"/>
      </w:pPr>
      <w:rPr>
        <w:rFonts w:ascii="Wingdings" w:hAnsi="Wingdings" w:hint="default"/>
      </w:rPr>
    </w:lvl>
  </w:abstractNum>
  <w:abstractNum w:abstractNumId="15">
    <w:nsid w:val="0FFA1E64"/>
    <w:multiLevelType w:val="hybridMultilevel"/>
    <w:tmpl w:val="FD8CA2D8"/>
    <w:lvl w:ilvl="0" w:tplc="10864538">
      <w:start w:val="1"/>
      <w:numFmt w:val="decimal"/>
      <w:lvlText w:val="%1-"/>
      <w:lvlJc w:val="left"/>
      <w:pPr>
        <w:ind w:left="1744" w:hanging="1035"/>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16">
    <w:nsid w:val="10AC5164"/>
    <w:multiLevelType w:val="hybridMultilevel"/>
    <w:tmpl w:val="72743B4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nsid w:val="18BC0763"/>
    <w:multiLevelType w:val="hybridMultilevel"/>
    <w:tmpl w:val="0BF86DCE"/>
    <w:lvl w:ilvl="0" w:tplc="51D8215C">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1E4E53DC"/>
    <w:multiLevelType w:val="hybridMultilevel"/>
    <w:tmpl w:val="1F02EBB8"/>
    <w:lvl w:ilvl="0" w:tplc="E4064A06">
      <w:start w:val="1"/>
      <w:numFmt w:val="lowerRoman"/>
      <w:lvlText w:val="(%1)"/>
      <w:lvlJc w:val="left"/>
      <w:pPr>
        <w:ind w:left="1428" w:hanging="72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9">
    <w:nsid w:val="236C0DB6"/>
    <w:multiLevelType w:val="hybridMultilevel"/>
    <w:tmpl w:val="7E4CCDA2"/>
    <w:lvl w:ilvl="0" w:tplc="0C0C0001">
      <w:start w:val="1"/>
      <w:numFmt w:val="bullet"/>
      <w:lvlText w:val=""/>
      <w:lvlJc w:val="left"/>
      <w:pPr>
        <w:tabs>
          <w:tab w:val="num" w:pos="720"/>
        </w:tabs>
        <w:ind w:left="720" w:hanging="360"/>
      </w:pPr>
      <w:rPr>
        <w:rFonts w:ascii="Symbol" w:hAnsi="Symbol" w:hint="default"/>
      </w:rPr>
    </w:lvl>
    <w:lvl w:ilvl="1" w:tplc="0C0C0003" w:tentative="1">
      <w:start w:val="1"/>
      <w:numFmt w:val="bullet"/>
      <w:lvlText w:val="o"/>
      <w:lvlJc w:val="left"/>
      <w:pPr>
        <w:tabs>
          <w:tab w:val="num" w:pos="1440"/>
        </w:tabs>
        <w:ind w:left="1440" w:hanging="360"/>
      </w:pPr>
      <w:rPr>
        <w:rFonts w:ascii="Courier New" w:hAnsi="Courier New" w:cs="Courier New" w:hint="default"/>
      </w:rPr>
    </w:lvl>
    <w:lvl w:ilvl="2" w:tplc="0C0C0005" w:tentative="1">
      <w:start w:val="1"/>
      <w:numFmt w:val="bullet"/>
      <w:lvlText w:val=""/>
      <w:lvlJc w:val="left"/>
      <w:pPr>
        <w:tabs>
          <w:tab w:val="num" w:pos="2160"/>
        </w:tabs>
        <w:ind w:left="2160" w:hanging="360"/>
      </w:pPr>
      <w:rPr>
        <w:rFonts w:ascii="Wingdings" w:hAnsi="Wingdings" w:hint="default"/>
      </w:rPr>
    </w:lvl>
    <w:lvl w:ilvl="3" w:tplc="0C0C0001" w:tentative="1">
      <w:start w:val="1"/>
      <w:numFmt w:val="bullet"/>
      <w:lvlText w:val=""/>
      <w:lvlJc w:val="left"/>
      <w:pPr>
        <w:tabs>
          <w:tab w:val="num" w:pos="2880"/>
        </w:tabs>
        <w:ind w:left="2880" w:hanging="360"/>
      </w:pPr>
      <w:rPr>
        <w:rFonts w:ascii="Symbol" w:hAnsi="Symbol" w:hint="default"/>
      </w:rPr>
    </w:lvl>
    <w:lvl w:ilvl="4" w:tplc="0C0C0003" w:tentative="1">
      <w:start w:val="1"/>
      <w:numFmt w:val="bullet"/>
      <w:lvlText w:val="o"/>
      <w:lvlJc w:val="left"/>
      <w:pPr>
        <w:tabs>
          <w:tab w:val="num" w:pos="3600"/>
        </w:tabs>
        <w:ind w:left="3600" w:hanging="360"/>
      </w:pPr>
      <w:rPr>
        <w:rFonts w:ascii="Courier New" w:hAnsi="Courier New" w:cs="Courier New" w:hint="default"/>
      </w:rPr>
    </w:lvl>
    <w:lvl w:ilvl="5" w:tplc="0C0C0005" w:tentative="1">
      <w:start w:val="1"/>
      <w:numFmt w:val="bullet"/>
      <w:lvlText w:val=""/>
      <w:lvlJc w:val="left"/>
      <w:pPr>
        <w:tabs>
          <w:tab w:val="num" w:pos="4320"/>
        </w:tabs>
        <w:ind w:left="4320" w:hanging="360"/>
      </w:pPr>
      <w:rPr>
        <w:rFonts w:ascii="Wingdings" w:hAnsi="Wingdings" w:hint="default"/>
      </w:rPr>
    </w:lvl>
    <w:lvl w:ilvl="6" w:tplc="0C0C0001" w:tentative="1">
      <w:start w:val="1"/>
      <w:numFmt w:val="bullet"/>
      <w:lvlText w:val=""/>
      <w:lvlJc w:val="left"/>
      <w:pPr>
        <w:tabs>
          <w:tab w:val="num" w:pos="5040"/>
        </w:tabs>
        <w:ind w:left="5040" w:hanging="360"/>
      </w:pPr>
      <w:rPr>
        <w:rFonts w:ascii="Symbol" w:hAnsi="Symbol" w:hint="default"/>
      </w:rPr>
    </w:lvl>
    <w:lvl w:ilvl="7" w:tplc="0C0C0003" w:tentative="1">
      <w:start w:val="1"/>
      <w:numFmt w:val="bullet"/>
      <w:lvlText w:val="o"/>
      <w:lvlJc w:val="left"/>
      <w:pPr>
        <w:tabs>
          <w:tab w:val="num" w:pos="5760"/>
        </w:tabs>
        <w:ind w:left="5760" w:hanging="360"/>
      </w:pPr>
      <w:rPr>
        <w:rFonts w:ascii="Courier New" w:hAnsi="Courier New" w:cs="Courier New" w:hint="default"/>
      </w:rPr>
    </w:lvl>
    <w:lvl w:ilvl="8" w:tplc="0C0C0005" w:tentative="1">
      <w:start w:val="1"/>
      <w:numFmt w:val="bullet"/>
      <w:lvlText w:val=""/>
      <w:lvlJc w:val="left"/>
      <w:pPr>
        <w:tabs>
          <w:tab w:val="num" w:pos="6480"/>
        </w:tabs>
        <w:ind w:left="6480" w:hanging="360"/>
      </w:pPr>
      <w:rPr>
        <w:rFonts w:ascii="Wingdings" w:hAnsi="Wingdings" w:hint="default"/>
      </w:rPr>
    </w:lvl>
  </w:abstractNum>
  <w:abstractNum w:abstractNumId="20">
    <w:nsid w:val="23CD190E"/>
    <w:multiLevelType w:val="singleLevel"/>
    <w:tmpl w:val="E312D03A"/>
    <w:lvl w:ilvl="0">
      <w:start w:val="2"/>
      <w:numFmt w:val="decimal"/>
      <w:lvlText w:val="3.2.4.%1"/>
      <w:legacy w:legacy="1" w:legacySpace="0" w:legacyIndent="768"/>
      <w:lvlJc w:val="left"/>
      <w:rPr>
        <w:rFonts w:ascii="Times New Roman" w:hAnsi="Times New Roman" w:cs="Times New Roman" w:hint="default"/>
      </w:rPr>
    </w:lvl>
  </w:abstractNum>
  <w:abstractNum w:abstractNumId="21">
    <w:nsid w:val="25C06747"/>
    <w:multiLevelType w:val="singleLevel"/>
    <w:tmpl w:val="92F09A74"/>
    <w:lvl w:ilvl="0">
      <w:start w:val="2"/>
      <w:numFmt w:val="decimal"/>
      <w:lvlText w:val="3.2.3.%1"/>
      <w:legacy w:legacy="1" w:legacySpace="0" w:legacyIndent="763"/>
      <w:lvlJc w:val="left"/>
      <w:rPr>
        <w:rFonts w:ascii="Times New Roman" w:hAnsi="Times New Roman" w:cs="Times New Roman" w:hint="default"/>
      </w:rPr>
    </w:lvl>
  </w:abstractNum>
  <w:abstractNum w:abstractNumId="22">
    <w:nsid w:val="26CC0ECF"/>
    <w:multiLevelType w:val="hybridMultilevel"/>
    <w:tmpl w:val="80B4EB16"/>
    <w:lvl w:ilvl="0" w:tplc="0C0C0001">
      <w:start w:val="1"/>
      <w:numFmt w:val="bullet"/>
      <w:lvlText w:val=""/>
      <w:lvlJc w:val="left"/>
      <w:pPr>
        <w:tabs>
          <w:tab w:val="num" w:pos="720"/>
        </w:tabs>
        <w:ind w:left="720" w:hanging="360"/>
      </w:pPr>
      <w:rPr>
        <w:rFonts w:ascii="Symbol" w:hAnsi="Symbol" w:hint="default"/>
      </w:rPr>
    </w:lvl>
    <w:lvl w:ilvl="1" w:tplc="0C0C0003" w:tentative="1">
      <w:start w:val="1"/>
      <w:numFmt w:val="bullet"/>
      <w:lvlText w:val="o"/>
      <w:lvlJc w:val="left"/>
      <w:pPr>
        <w:tabs>
          <w:tab w:val="num" w:pos="1440"/>
        </w:tabs>
        <w:ind w:left="1440" w:hanging="360"/>
      </w:pPr>
      <w:rPr>
        <w:rFonts w:ascii="Courier New" w:hAnsi="Courier New" w:cs="Courier New" w:hint="default"/>
      </w:rPr>
    </w:lvl>
    <w:lvl w:ilvl="2" w:tplc="0C0C0005" w:tentative="1">
      <w:start w:val="1"/>
      <w:numFmt w:val="bullet"/>
      <w:lvlText w:val=""/>
      <w:lvlJc w:val="left"/>
      <w:pPr>
        <w:tabs>
          <w:tab w:val="num" w:pos="2160"/>
        </w:tabs>
        <w:ind w:left="2160" w:hanging="360"/>
      </w:pPr>
      <w:rPr>
        <w:rFonts w:ascii="Wingdings" w:hAnsi="Wingdings" w:hint="default"/>
      </w:rPr>
    </w:lvl>
    <w:lvl w:ilvl="3" w:tplc="0C0C0001" w:tentative="1">
      <w:start w:val="1"/>
      <w:numFmt w:val="bullet"/>
      <w:lvlText w:val=""/>
      <w:lvlJc w:val="left"/>
      <w:pPr>
        <w:tabs>
          <w:tab w:val="num" w:pos="2880"/>
        </w:tabs>
        <w:ind w:left="2880" w:hanging="360"/>
      </w:pPr>
      <w:rPr>
        <w:rFonts w:ascii="Symbol" w:hAnsi="Symbol" w:hint="default"/>
      </w:rPr>
    </w:lvl>
    <w:lvl w:ilvl="4" w:tplc="0C0C0003" w:tentative="1">
      <w:start w:val="1"/>
      <w:numFmt w:val="bullet"/>
      <w:lvlText w:val="o"/>
      <w:lvlJc w:val="left"/>
      <w:pPr>
        <w:tabs>
          <w:tab w:val="num" w:pos="3600"/>
        </w:tabs>
        <w:ind w:left="3600" w:hanging="360"/>
      </w:pPr>
      <w:rPr>
        <w:rFonts w:ascii="Courier New" w:hAnsi="Courier New" w:cs="Courier New" w:hint="default"/>
      </w:rPr>
    </w:lvl>
    <w:lvl w:ilvl="5" w:tplc="0C0C0005" w:tentative="1">
      <w:start w:val="1"/>
      <w:numFmt w:val="bullet"/>
      <w:lvlText w:val=""/>
      <w:lvlJc w:val="left"/>
      <w:pPr>
        <w:tabs>
          <w:tab w:val="num" w:pos="4320"/>
        </w:tabs>
        <w:ind w:left="4320" w:hanging="360"/>
      </w:pPr>
      <w:rPr>
        <w:rFonts w:ascii="Wingdings" w:hAnsi="Wingdings" w:hint="default"/>
      </w:rPr>
    </w:lvl>
    <w:lvl w:ilvl="6" w:tplc="0C0C0001" w:tentative="1">
      <w:start w:val="1"/>
      <w:numFmt w:val="bullet"/>
      <w:lvlText w:val=""/>
      <w:lvlJc w:val="left"/>
      <w:pPr>
        <w:tabs>
          <w:tab w:val="num" w:pos="5040"/>
        </w:tabs>
        <w:ind w:left="5040" w:hanging="360"/>
      </w:pPr>
      <w:rPr>
        <w:rFonts w:ascii="Symbol" w:hAnsi="Symbol" w:hint="default"/>
      </w:rPr>
    </w:lvl>
    <w:lvl w:ilvl="7" w:tplc="0C0C0003" w:tentative="1">
      <w:start w:val="1"/>
      <w:numFmt w:val="bullet"/>
      <w:lvlText w:val="o"/>
      <w:lvlJc w:val="left"/>
      <w:pPr>
        <w:tabs>
          <w:tab w:val="num" w:pos="5760"/>
        </w:tabs>
        <w:ind w:left="5760" w:hanging="360"/>
      </w:pPr>
      <w:rPr>
        <w:rFonts w:ascii="Courier New" w:hAnsi="Courier New" w:cs="Courier New" w:hint="default"/>
      </w:rPr>
    </w:lvl>
    <w:lvl w:ilvl="8" w:tplc="0C0C0005" w:tentative="1">
      <w:start w:val="1"/>
      <w:numFmt w:val="bullet"/>
      <w:lvlText w:val=""/>
      <w:lvlJc w:val="left"/>
      <w:pPr>
        <w:tabs>
          <w:tab w:val="num" w:pos="6480"/>
        </w:tabs>
        <w:ind w:left="6480" w:hanging="360"/>
      </w:pPr>
      <w:rPr>
        <w:rFonts w:ascii="Wingdings" w:hAnsi="Wingdings" w:hint="default"/>
      </w:rPr>
    </w:lvl>
  </w:abstractNum>
  <w:abstractNum w:abstractNumId="23">
    <w:nsid w:val="29320D02"/>
    <w:multiLevelType w:val="hybridMultilevel"/>
    <w:tmpl w:val="034CCA96"/>
    <w:lvl w:ilvl="0" w:tplc="93D6DBA4">
      <w:start w:val="1"/>
      <w:numFmt w:val="lowerLetter"/>
      <w:lvlText w:val="%1)"/>
      <w:lvlJc w:val="left"/>
      <w:pPr>
        <w:tabs>
          <w:tab w:val="num" w:pos="1068"/>
        </w:tabs>
        <w:ind w:left="1068" w:hanging="360"/>
      </w:pPr>
      <w:rPr>
        <w:rFonts w:ascii="Times New Roman" w:hAnsi="Times New Roman" w:cs="Times New Roman" w:hint="default"/>
        <w:b/>
        <w:sz w:val="24"/>
      </w:rPr>
    </w:lvl>
    <w:lvl w:ilvl="1" w:tplc="0C0C0019" w:tentative="1">
      <w:start w:val="1"/>
      <w:numFmt w:val="lowerLetter"/>
      <w:lvlText w:val="%2."/>
      <w:lvlJc w:val="left"/>
      <w:pPr>
        <w:tabs>
          <w:tab w:val="num" w:pos="1788"/>
        </w:tabs>
        <w:ind w:left="1788" w:hanging="360"/>
      </w:pPr>
    </w:lvl>
    <w:lvl w:ilvl="2" w:tplc="0C0C001B" w:tentative="1">
      <w:start w:val="1"/>
      <w:numFmt w:val="lowerRoman"/>
      <w:lvlText w:val="%3."/>
      <w:lvlJc w:val="right"/>
      <w:pPr>
        <w:tabs>
          <w:tab w:val="num" w:pos="2508"/>
        </w:tabs>
        <w:ind w:left="2508" w:hanging="180"/>
      </w:pPr>
    </w:lvl>
    <w:lvl w:ilvl="3" w:tplc="0C0C000F" w:tentative="1">
      <w:start w:val="1"/>
      <w:numFmt w:val="decimal"/>
      <w:lvlText w:val="%4."/>
      <w:lvlJc w:val="left"/>
      <w:pPr>
        <w:tabs>
          <w:tab w:val="num" w:pos="3228"/>
        </w:tabs>
        <w:ind w:left="3228" w:hanging="360"/>
      </w:pPr>
    </w:lvl>
    <w:lvl w:ilvl="4" w:tplc="0C0C0019" w:tentative="1">
      <w:start w:val="1"/>
      <w:numFmt w:val="lowerLetter"/>
      <w:lvlText w:val="%5."/>
      <w:lvlJc w:val="left"/>
      <w:pPr>
        <w:tabs>
          <w:tab w:val="num" w:pos="3948"/>
        </w:tabs>
        <w:ind w:left="3948" w:hanging="360"/>
      </w:pPr>
    </w:lvl>
    <w:lvl w:ilvl="5" w:tplc="0C0C001B" w:tentative="1">
      <w:start w:val="1"/>
      <w:numFmt w:val="lowerRoman"/>
      <w:lvlText w:val="%6."/>
      <w:lvlJc w:val="right"/>
      <w:pPr>
        <w:tabs>
          <w:tab w:val="num" w:pos="4668"/>
        </w:tabs>
        <w:ind w:left="4668" w:hanging="180"/>
      </w:pPr>
    </w:lvl>
    <w:lvl w:ilvl="6" w:tplc="0C0C000F" w:tentative="1">
      <w:start w:val="1"/>
      <w:numFmt w:val="decimal"/>
      <w:lvlText w:val="%7."/>
      <w:lvlJc w:val="left"/>
      <w:pPr>
        <w:tabs>
          <w:tab w:val="num" w:pos="5388"/>
        </w:tabs>
        <w:ind w:left="5388" w:hanging="360"/>
      </w:pPr>
    </w:lvl>
    <w:lvl w:ilvl="7" w:tplc="0C0C0019" w:tentative="1">
      <w:start w:val="1"/>
      <w:numFmt w:val="lowerLetter"/>
      <w:lvlText w:val="%8."/>
      <w:lvlJc w:val="left"/>
      <w:pPr>
        <w:tabs>
          <w:tab w:val="num" w:pos="6108"/>
        </w:tabs>
        <w:ind w:left="6108" w:hanging="360"/>
      </w:pPr>
    </w:lvl>
    <w:lvl w:ilvl="8" w:tplc="0C0C001B" w:tentative="1">
      <w:start w:val="1"/>
      <w:numFmt w:val="lowerRoman"/>
      <w:lvlText w:val="%9."/>
      <w:lvlJc w:val="right"/>
      <w:pPr>
        <w:tabs>
          <w:tab w:val="num" w:pos="6828"/>
        </w:tabs>
        <w:ind w:left="6828" w:hanging="180"/>
      </w:pPr>
    </w:lvl>
  </w:abstractNum>
  <w:abstractNum w:abstractNumId="24">
    <w:nsid w:val="2A2D4962"/>
    <w:multiLevelType w:val="hybridMultilevel"/>
    <w:tmpl w:val="EC82E6DA"/>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5">
    <w:nsid w:val="2D25125D"/>
    <w:multiLevelType w:val="hybridMultilevel"/>
    <w:tmpl w:val="533C90EE"/>
    <w:lvl w:ilvl="0" w:tplc="3E78DD0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2FBF7327"/>
    <w:multiLevelType w:val="hybridMultilevel"/>
    <w:tmpl w:val="EFCAC6C6"/>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7">
    <w:nsid w:val="345A1427"/>
    <w:multiLevelType w:val="hybridMultilevel"/>
    <w:tmpl w:val="6458DE30"/>
    <w:lvl w:ilvl="0" w:tplc="7F1CFA1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nsid w:val="34711C70"/>
    <w:multiLevelType w:val="hybridMultilevel"/>
    <w:tmpl w:val="06DEB214"/>
    <w:lvl w:ilvl="0" w:tplc="8DCC401C">
      <w:start w:val="1"/>
      <w:numFmt w:val="lowerLetter"/>
      <w:lvlText w:val="%1."/>
      <w:lvlJc w:val="left"/>
      <w:pPr>
        <w:ind w:left="1065" w:hanging="360"/>
      </w:pPr>
      <w:rPr>
        <w:rFonts w:hint="default"/>
      </w:rPr>
    </w:lvl>
    <w:lvl w:ilvl="1" w:tplc="040C0019" w:tentative="1">
      <w:start w:val="1"/>
      <w:numFmt w:val="lowerLetter"/>
      <w:lvlText w:val="%2."/>
      <w:lvlJc w:val="left"/>
      <w:pPr>
        <w:ind w:left="1785" w:hanging="360"/>
      </w:pPr>
    </w:lvl>
    <w:lvl w:ilvl="2" w:tplc="040C001B" w:tentative="1">
      <w:start w:val="1"/>
      <w:numFmt w:val="lowerRoman"/>
      <w:lvlText w:val="%3."/>
      <w:lvlJc w:val="right"/>
      <w:pPr>
        <w:ind w:left="2505" w:hanging="180"/>
      </w:pPr>
    </w:lvl>
    <w:lvl w:ilvl="3" w:tplc="040C000F" w:tentative="1">
      <w:start w:val="1"/>
      <w:numFmt w:val="decimal"/>
      <w:lvlText w:val="%4."/>
      <w:lvlJc w:val="left"/>
      <w:pPr>
        <w:ind w:left="3225" w:hanging="360"/>
      </w:pPr>
    </w:lvl>
    <w:lvl w:ilvl="4" w:tplc="040C0019" w:tentative="1">
      <w:start w:val="1"/>
      <w:numFmt w:val="lowerLetter"/>
      <w:lvlText w:val="%5."/>
      <w:lvlJc w:val="left"/>
      <w:pPr>
        <w:ind w:left="3945" w:hanging="360"/>
      </w:pPr>
    </w:lvl>
    <w:lvl w:ilvl="5" w:tplc="040C001B" w:tentative="1">
      <w:start w:val="1"/>
      <w:numFmt w:val="lowerRoman"/>
      <w:lvlText w:val="%6."/>
      <w:lvlJc w:val="right"/>
      <w:pPr>
        <w:ind w:left="4665" w:hanging="180"/>
      </w:pPr>
    </w:lvl>
    <w:lvl w:ilvl="6" w:tplc="040C000F" w:tentative="1">
      <w:start w:val="1"/>
      <w:numFmt w:val="decimal"/>
      <w:lvlText w:val="%7."/>
      <w:lvlJc w:val="left"/>
      <w:pPr>
        <w:ind w:left="5385" w:hanging="360"/>
      </w:pPr>
    </w:lvl>
    <w:lvl w:ilvl="7" w:tplc="040C0019" w:tentative="1">
      <w:start w:val="1"/>
      <w:numFmt w:val="lowerLetter"/>
      <w:lvlText w:val="%8."/>
      <w:lvlJc w:val="left"/>
      <w:pPr>
        <w:ind w:left="6105" w:hanging="360"/>
      </w:pPr>
    </w:lvl>
    <w:lvl w:ilvl="8" w:tplc="040C001B" w:tentative="1">
      <w:start w:val="1"/>
      <w:numFmt w:val="lowerRoman"/>
      <w:lvlText w:val="%9."/>
      <w:lvlJc w:val="right"/>
      <w:pPr>
        <w:ind w:left="6825" w:hanging="180"/>
      </w:pPr>
    </w:lvl>
  </w:abstractNum>
  <w:abstractNum w:abstractNumId="29">
    <w:nsid w:val="36ED53F2"/>
    <w:multiLevelType w:val="hybridMultilevel"/>
    <w:tmpl w:val="C94C0778"/>
    <w:lvl w:ilvl="0" w:tplc="E82C8528">
      <w:start w:val="1"/>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0">
    <w:nsid w:val="428C39C7"/>
    <w:multiLevelType w:val="singleLevel"/>
    <w:tmpl w:val="7724406E"/>
    <w:lvl w:ilvl="0">
      <w:start w:val="3"/>
      <w:numFmt w:val="decimal"/>
      <w:lvlText w:val="3.2.%1"/>
      <w:legacy w:legacy="1" w:legacySpace="0" w:legacyIndent="758"/>
      <w:lvlJc w:val="left"/>
      <w:rPr>
        <w:rFonts w:ascii="Times New Roman" w:hAnsi="Times New Roman" w:cs="Times New Roman" w:hint="default"/>
      </w:rPr>
    </w:lvl>
  </w:abstractNum>
  <w:abstractNum w:abstractNumId="31">
    <w:nsid w:val="44A835C9"/>
    <w:multiLevelType w:val="hybridMultilevel"/>
    <w:tmpl w:val="3EDCE010"/>
    <w:lvl w:ilvl="0" w:tplc="0F7AFABA">
      <w:start w:val="1"/>
      <w:numFmt w:val="bullet"/>
      <w:lvlText w:val=""/>
      <w:lvlJc w:val="left"/>
      <w:pPr>
        <w:ind w:left="720" w:hanging="360"/>
      </w:pPr>
      <w:rPr>
        <w:rFonts w:ascii="Symbol" w:eastAsia="Calibri"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4CFF2105"/>
    <w:multiLevelType w:val="hybridMultilevel"/>
    <w:tmpl w:val="8E3AF09E"/>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4FE719D2"/>
    <w:multiLevelType w:val="hybridMultilevel"/>
    <w:tmpl w:val="3ADA4EC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nsid w:val="51556475"/>
    <w:multiLevelType w:val="hybridMultilevel"/>
    <w:tmpl w:val="35E634EE"/>
    <w:lvl w:ilvl="0" w:tplc="899A6C74">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nsid w:val="53412EC6"/>
    <w:multiLevelType w:val="hybridMultilevel"/>
    <w:tmpl w:val="1A26810C"/>
    <w:lvl w:ilvl="0" w:tplc="040C0001">
      <w:start w:val="1"/>
      <w:numFmt w:val="bullet"/>
      <w:lvlText w:val=""/>
      <w:lvlJc w:val="left"/>
      <w:pPr>
        <w:ind w:left="2280" w:hanging="360"/>
      </w:pPr>
      <w:rPr>
        <w:rFonts w:ascii="Symbol" w:hAnsi="Symbol" w:hint="default"/>
      </w:rPr>
    </w:lvl>
    <w:lvl w:ilvl="1" w:tplc="040C0003" w:tentative="1">
      <w:start w:val="1"/>
      <w:numFmt w:val="bullet"/>
      <w:lvlText w:val="o"/>
      <w:lvlJc w:val="left"/>
      <w:pPr>
        <w:ind w:left="3000" w:hanging="360"/>
      </w:pPr>
      <w:rPr>
        <w:rFonts w:ascii="Courier New" w:hAnsi="Courier New" w:cs="Courier New" w:hint="default"/>
      </w:rPr>
    </w:lvl>
    <w:lvl w:ilvl="2" w:tplc="040C0005" w:tentative="1">
      <w:start w:val="1"/>
      <w:numFmt w:val="bullet"/>
      <w:lvlText w:val=""/>
      <w:lvlJc w:val="left"/>
      <w:pPr>
        <w:ind w:left="3720" w:hanging="360"/>
      </w:pPr>
      <w:rPr>
        <w:rFonts w:ascii="Wingdings" w:hAnsi="Wingdings" w:hint="default"/>
      </w:rPr>
    </w:lvl>
    <w:lvl w:ilvl="3" w:tplc="040C0001" w:tentative="1">
      <w:start w:val="1"/>
      <w:numFmt w:val="bullet"/>
      <w:lvlText w:val=""/>
      <w:lvlJc w:val="left"/>
      <w:pPr>
        <w:ind w:left="4440" w:hanging="360"/>
      </w:pPr>
      <w:rPr>
        <w:rFonts w:ascii="Symbol" w:hAnsi="Symbol" w:hint="default"/>
      </w:rPr>
    </w:lvl>
    <w:lvl w:ilvl="4" w:tplc="040C0003" w:tentative="1">
      <w:start w:val="1"/>
      <w:numFmt w:val="bullet"/>
      <w:lvlText w:val="o"/>
      <w:lvlJc w:val="left"/>
      <w:pPr>
        <w:ind w:left="5160" w:hanging="360"/>
      </w:pPr>
      <w:rPr>
        <w:rFonts w:ascii="Courier New" w:hAnsi="Courier New" w:cs="Courier New" w:hint="default"/>
      </w:rPr>
    </w:lvl>
    <w:lvl w:ilvl="5" w:tplc="040C0005" w:tentative="1">
      <w:start w:val="1"/>
      <w:numFmt w:val="bullet"/>
      <w:lvlText w:val=""/>
      <w:lvlJc w:val="left"/>
      <w:pPr>
        <w:ind w:left="5880" w:hanging="360"/>
      </w:pPr>
      <w:rPr>
        <w:rFonts w:ascii="Wingdings" w:hAnsi="Wingdings" w:hint="default"/>
      </w:rPr>
    </w:lvl>
    <w:lvl w:ilvl="6" w:tplc="040C0001" w:tentative="1">
      <w:start w:val="1"/>
      <w:numFmt w:val="bullet"/>
      <w:lvlText w:val=""/>
      <w:lvlJc w:val="left"/>
      <w:pPr>
        <w:ind w:left="6600" w:hanging="360"/>
      </w:pPr>
      <w:rPr>
        <w:rFonts w:ascii="Symbol" w:hAnsi="Symbol" w:hint="default"/>
      </w:rPr>
    </w:lvl>
    <w:lvl w:ilvl="7" w:tplc="040C0003" w:tentative="1">
      <w:start w:val="1"/>
      <w:numFmt w:val="bullet"/>
      <w:lvlText w:val="o"/>
      <w:lvlJc w:val="left"/>
      <w:pPr>
        <w:ind w:left="7320" w:hanging="360"/>
      </w:pPr>
      <w:rPr>
        <w:rFonts w:ascii="Courier New" w:hAnsi="Courier New" w:cs="Courier New" w:hint="default"/>
      </w:rPr>
    </w:lvl>
    <w:lvl w:ilvl="8" w:tplc="040C0005" w:tentative="1">
      <w:start w:val="1"/>
      <w:numFmt w:val="bullet"/>
      <w:lvlText w:val=""/>
      <w:lvlJc w:val="left"/>
      <w:pPr>
        <w:ind w:left="8040" w:hanging="360"/>
      </w:pPr>
      <w:rPr>
        <w:rFonts w:ascii="Wingdings" w:hAnsi="Wingdings" w:hint="default"/>
      </w:rPr>
    </w:lvl>
  </w:abstractNum>
  <w:abstractNum w:abstractNumId="36">
    <w:nsid w:val="543A700B"/>
    <w:multiLevelType w:val="hybridMultilevel"/>
    <w:tmpl w:val="71345C34"/>
    <w:lvl w:ilvl="0" w:tplc="B002CC48">
      <w:start w:val="1"/>
      <w:numFmt w:val="decimal"/>
      <w:lvlText w:val="%1."/>
      <w:lvlJc w:val="left"/>
      <w:pPr>
        <w:tabs>
          <w:tab w:val="num" w:pos="720"/>
        </w:tabs>
        <w:ind w:left="720" w:hanging="360"/>
      </w:pPr>
      <w:rPr>
        <w:rFonts w:ascii="Times New Roman" w:eastAsia="Times New Roman" w:hAnsi="Times New Roman" w:cs="Times New Roman"/>
      </w:rPr>
    </w:lvl>
    <w:lvl w:ilvl="1" w:tplc="0C0C0019" w:tentative="1">
      <w:start w:val="1"/>
      <w:numFmt w:val="lowerLetter"/>
      <w:lvlText w:val="%2."/>
      <w:lvlJc w:val="left"/>
      <w:pPr>
        <w:tabs>
          <w:tab w:val="num" w:pos="1440"/>
        </w:tabs>
        <w:ind w:left="1440" w:hanging="360"/>
      </w:pPr>
    </w:lvl>
    <w:lvl w:ilvl="2" w:tplc="0C0C001B" w:tentative="1">
      <w:start w:val="1"/>
      <w:numFmt w:val="lowerRoman"/>
      <w:lvlText w:val="%3."/>
      <w:lvlJc w:val="right"/>
      <w:pPr>
        <w:tabs>
          <w:tab w:val="num" w:pos="2160"/>
        </w:tabs>
        <w:ind w:left="2160" w:hanging="180"/>
      </w:pPr>
    </w:lvl>
    <w:lvl w:ilvl="3" w:tplc="0C0C000F" w:tentative="1">
      <w:start w:val="1"/>
      <w:numFmt w:val="decimal"/>
      <w:lvlText w:val="%4."/>
      <w:lvlJc w:val="left"/>
      <w:pPr>
        <w:tabs>
          <w:tab w:val="num" w:pos="2880"/>
        </w:tabs>
        <w:ind w:left="2880" w:hanging="360"/>
      </w:pPr>
    </w:lvl>
    <w:lvl w:ilvl="4" w:tplc="0C0C0019" w:tentative="1">
      <w:start w:val="1"/>
      <w:numFmt w:val="lowerLetter"/>
      <w:lvlText w:val="%5."/>
      <w:lvlJc w:val="left"/>
      <w:pPr>
        <w:tabs>
          <w:tab w:val="num" w:pos="3600"/>
        </w:tabs>
        <w:ind w:left="3600" w:hanging="360"/>
      </w:pPr>
    </w:lvl>
    <w:lvl w:ilvl="5" w:tplc="0C0C001B" w:tentative="1">
      <w:start w:val="1"/>
      <w:numFmt w:val="lowerRoman"/>
      <w:lvlText w:val="%6."/>
      <w:lvlJc w:val="right"/>
      <w:pPr>
        <w:tabs>
          <w:tab w:val="num" w:pos="4320"/>
        </w:tabs>
        <w:ind w:left="4320" w:hanging="180"/>
      </w:pPr>
    </w:lvl>
    <w:lvl w:ilvl="6" w:tplc="0C0C000F" w:tentative="1">
      <w:start w:val="1"/>
      <w:numFmt w:val="decimal"/>
      <w:lvlText w:val="%7."/>
      <w:lvlJc w:val="left"/>
      <w:pPr>
        <w:tabs>
          <w:tab w:val="num" w:pos="5040"/>
        </w:tabs>
        <w:ind w:left="5040" w:hanging="360"/>
      </w:pPr>
    </w:lvl>
    <w:lvl w:ilvl="7" w:tplc="0C0C0019" w:tentative="1">
      <w:start w:val="1"/>
      <w:numFmt w:val="lowerLetter"/>
      <w:lvlText w:val="%8."/>
      <w:lvlJc w:val="left"/>
      <w:pPr>
        <w:tabs>
          <w:tab w:val="num" w:pos="5760"/>
        </w:tabs>
        <w:ind w:left="5760" w:hanging="360"/>
      </w:pPr>
    </w:lvl>
    <w:lvl w:ilvl="8" w:tplc="0C0C001B" w:tentative="1">
      <w:start w:val="1"/>
      <w:numFmt w:val="lowerRoman"/>
      <w:lvlText w:val="%9."/>
      <w:lvlJc w:val="right"/>
      <w:pPr>
        <w:tabs>
          <w:tab w:val="num" w:pos="6480"/>
        </w:tabs>
        <w:ind w:left="6480" w:hanging="180"/>
      </w:pPr>
    </w:lvl>
  </w:abstractNum>
  <w:abstractNum w:abstractNumId="37">
    <w:nsid w:val="5495202D"/>
    <w:multiLevelType w:val="hybridMultilevel"/>
    <w:tmpl w:val="540E0982"/>
    <w:lvl w:ilvl="0" w:tplc="9FCA8A70">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nsid w:val="55072EEE"/>
    <w:multiLevelType w:val="hybridMultilevel"/>
    <w:tmpl w:val="3E0CB642"/>
    <w:lvl w:ilvl="0" w:tplc="0C0C0001">
      <w:start w:val="1"/>
      <w:numFmt w:val="bullet"/>
      <w:lvlText w:val=""/>
      <w:lvlJc w:val="left"/>
      <w:pPr>
        <w:tabs>
          <w:tab w:val="num" w:pos="786"/>
        </w:tabs>
        <w:ind w:left="786" w:hanging="360"/>
      </w:pPr>
      <w:rPr>
        <w:rFonts w:ascii="Symbol" w:hAnsi="Symbol" w:hint="default"/>
      </w:rPr>
    </w:lvl>
    <w:lvl w:ilvl="1" w:tplc="0C0C0003" w:tentative="1">
      <w:start w:val="1"/>
      <w:numFmt w:val="bullet"/>
      <w:lvlText w:val="o"/>
      <w:lvlJc w:val="left"/>
      <w:pPr>
        <w:tabs>
          <w:tab w:val="num" w:pos="1506"/>
        </w:tabs>
        <w:ind w:left="1506" w:hanging="360"/>
      </w:pPr>
      <w:rPr>
        <w:rFonts w:ascii="Courier New" w:hAnsi="Courier New" w:cs="Courier New" w:hint="default"/>
      </w:rPr>
    </w:lvl>
    <w:lvl w:ilvl="2" w:tplc="0C0C0005" w:tentative="1">
      <w:start w:val="1"/>
      <w:numFmt w:val="bullet"/>
      <w:lvlText w:val=""/>
      <w:lvlJc w:val="left"/>
      <w:pPr>
        <w:tabs>
          <w:tab w:val="num" w:pos="2226"/>
        </w:tabs>
        <w:ind w:left="2226" w:hanging="360"/>
      </w:pPr>
      <w:rPr>
        <w:rFonts w:ascii="Wingdings" w:hAnsi="Wingdings" w:hint="default"/>
      </w:rPr>
    </w:lvl>
    <w:lvl w:ilvl="3" w:tplc="0C0C0001" w:tentative="1">
      <w:start w:val="1"/>
      <w:numFmt w:val="bullet"/>
      <w:lvlText w:val=""/>
      <w:lvlJc w:val="left"/>
      <w:pPr>
        <w:tabs>
          <w:tab w:val="num" w:pos="2946"/>
        </w:tabs>
        <w:ind w:left="2946" w:hanging="360"/>
      </w:pPr>
      <w:rPr>
        <w:rFonts w:ascii="Symbol" w:hAnsi="Symbol" w:hint="default"/>
      </w:rPr>
    </w:lvl>
    <w:lvl w:ilvl="4" w:tplc="0C0C0003" w:tentative="1">
      <w:start w:val="1"/>
      <w:numFmt w:val="bullet"/>
      <w:lvlText w:val="o"/>
      <w:lvlJc w:val="left"/>
      <w:pPr>
        <w:tabs>
          <w:tab w:val="num" w:pos="3666"/>
        </w:tabs>
        <w:ind w:left="3666" w:hanging="360"/>
      </w:pPr>
      <w:rPr>
        <w:rFonts w:ascii="Courier New" w:hAnsi="Courier New" w:cs="Courier New" w:hint="default"/>
      </w:rPr>
    </w:lvl>
    <w:lvl w:ilvl="5" w:tplc="0C0C0005" w:tentative="1">
      <w:start w:val="1"/>
      <w:numFmt w:val="bullet"/>
      <w:lvlText w:val=""/>
      <w:lvlJc w:val="left"/>
      <w:pPr>
        <w:tabs>
          <w:tab w:val="num" w:pos="4386"/>
        </w:tabs>
        <w:ind w:left="4386" w:hanging="360"/>
      </w:pPr>
      <w:rPr>
        <w:rFonts w:ascii="Wingdings" w:hAnsi="Wingdings" w:hint="default"/>
      </w:rPr>
    </w:lvl>
    <w:lvl w:ilvl="6" w:tplc="0C0C0001" w:tentative="1">
      <w:start w:val="1"/>
      <w:numFmt w:val="bullet"/>
      <w:lvlText w:val=""/>
      <w:lvlJc w:val="left"/>
      <w:pPr>
        <w:tabs>
          <w:tab w:val="num" w:pos="5106"/>
        </w:tabs>
        <w:ind w:left="5106" w:hanging="360"/>
      </w:pPr>
      <w:rPr>
        <w:rFonts w:ascii="Symbol" w:hAnsi="Symbol" w:hint="default"/>
      </w:rPr>
    </w:lvl>
    <w:lvl w:ilvl="7" w:tplc="0C0C0003" w:tentative="1">
      <w:start w:val="1"/>
      <w:numFmt w:val="bullet"/>
      <w:lvlText w:val="o"/>
      <w:lvlJc w:val="left"/>
      <w:pPr>
        <w:tabs>
          <w:tab w:val="num" w:pos="5826"/>
        </w:tabs>
        <w:ind w:left="5826" w:hanging="360"/>
      </w:pPr>
      <w:rPr>
        <w:rFonts w:ascii="Courier New" w:hAnsi="Courier New" w:cs="Courier New" w:hint="default"/>
      </w:rPr>
    </w:lvl>
    <w:lvl w:ilvl="8" w:tplc="0C0C0005" w:tentative="1">
      <w:start w:val="1"/>
      <w:numFmt w:val="bullet"/>
      <w:lvlText w:val=""/>
      <w:lvlJc w:val="left"/>
      <w:pPr>
        <w:tabs>
          <w:tab w:val="num" w:pos="6546"/>
        </w:tabs>
        <w:ind w:left="6546" w:hanging="360"/>
      </w:pPr>
      <w:rPr>
        <w:rFonts w:ascii="Wingdings" w:hAnsi="Wingdings" w:hint="default"/>
      </w:rPr>
    </w:lvl>
  </w:abstractNum>
  <w:abstractNum w:abstractNumId="39">
    <w:nsid w:val="576C00EF"/>
    <w:multiLevelType w:val="hybridMultilevel"/>
    <w:tmpl w:val="A574BE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nsid w:val="5B0A66E3"/>
    <w:multiLevelType w:val="hybridMultilevel"/>
    <w:tmpl w:val="D8F84276"/>
    <w:lvl w:ilvl="0" w:tplc="0C0C0001">
      <w:start w:val="1"/>
      <w:numFmt w:val="bullet"/>
      <w:lvlText w:val=""/>
      <w:lvlJc w:val="left"/>
      <w:pPr>
        <w:tabs>
          <w:tab w:val="num" w:pos="720"/>
        </w:tabs>
        <w:ind w:left="720" w:hanging="360"/>
      </w:pPr>
      <w:rPr>
        <w:rFonts w:ascii="Symbol" w:hAnsi="Symbol" w:hint="default"/>
      </w:rPr>
    </w:lvl>
    <w:lvl w:ilvl="1" w:tplc="0C0C0003" w:tentative="1">
      <w:start w:val="1"/>
      <w:numFmt w:val="bullet"/>
      <w:lvlText w:val="o"/>
      <w:lvlJc w:val="left"/>
      <w:pPr>
        <w:tabs>
          <w:tab w:val="num" w:pos="1440"/>
        </w:tabs>
        <w:ind w:left="1440" w:hanging="360"/>
      </w:pPr>
      <w:rPr>
        <w:rFonts w:ascii="Courier New" w:hAnsi="Courier New" w:cs="Courier New" w:hint="default"/>
      </w:rPr>
    </w:lvl>
    <w:lvl w:ilvl="2" w:tplc="0C0C0005" w:tentative="1">
      <w:start w:val="1"/>
      <w:numFmt w:val="bullet"/>
      <w:lvlText w:val=""/>
      <w:lvlJc w:val="left"/>
      <w:pPr>
        <w:tabs>
          <w:tab w:val="num" w:pos="2160"/>
        </w:tabs>
        <w:ind w:left="2160" w:hanging="360"/>
      </w:pPr>
      <w:rPr>
        <w:rFonts w:ascii="Wingdings" w:hAnsi="Wingdings" w:hint="default"/>
      </w:rPr>
    </w:lvl>
    <w:lvl w:ilvl="3" w:tplc="0C0C0001" w:tentative="1">
      <w:start w:val="1"/>
      <w:numFmt w:val="bullet"/>
      <w:lvlText w:val=""/>
      <w:lvlJc w:val="left"/>
      <w:pPr>
        <w:tabs>
          <w:tab w:val="num" w:pos="2880"/>
        </w:tabs>
        <w:ind w:left="2880" w:hanging="360"/>
      </w:pPr>
      <w:rPr>
        <w:rFonts w:ascii="Symbol" w:hAnsi="Symbol" w:hint="default"/>
      </w:rPr>
    </w:lvl>
    <w:lvl w:ilvl="4" w:tplc="0C0C0003" w:tentative="1">
      <w:start w:val="1"/>
      <w:numFmt w:val="bullet"/>
      <w:lvlText w:val="o"/>
      <w:lvlJc w:val="left"/>
      <w:pPr>
        <w:tabs>
          <w:tab w:val="num" w:pos="3600"/>
        </w:tabs>
        <w:ind w:left="3600" w:hanging="360"/>
      </w:pPr>
      <w:rPr>
        <w:rFonts w:ascii="Courier New" w:hAnsi="Courier New" w:cs="Courier New" w:hint="default"/>
      </w:rPr>
    </w:lvl>
    <w:lvl w:ilvl="5" w:tplc="0C0C0005" w:tentative="1">
      <w:start w:val="1"/>
      <w:numFmt w:val="bullet"/>
      <w:lvlText w:val=""/>
      <w:lvlJc w:val="left"/>
      <w:pPr>
        <w:tabs>
          <w:tab w:val="num" w:pos="4320"/>
        </w:tabs>
        <w:ind w:left="4320" w:hanging="360"/>
      </w:pPr>
      <w:rPr>
        <w:rFonts w:ascii="Wingdings" w:hAnsi="Wingdings" w:hint="default"/>
      </w:rPr>
    </w:lvl>
    <w:lvl w:ilvl="6" w:tplc="0C0C0001" w:tentative="1">
      <w:start w:val="1"/>
      <w:numFmt w:val="bullet"/>
      <w:lvlText w:val=""/>
      <w:lvlJc w:val="left"/>
      <w:pPr>
        <w:tabs>
          <w:tab w:val="num" w:pos="5040"/>
        </w:tabs>
        <w:ind w:left="5040" w:hanging="360"/>
      </w:pPr>
      <w:rPr>
        <w:rFonts w:ascii="Symbol" w:hAnsi="Symbol" w:hint="default"/>
      </w:rPr>
    </w:lvl>
    <w:lvl w:ilvl="7" w:tplc="0C0C0003" w:tentative="1">
      <w:start w:val="1"/>
      <w:numFmt w:val="bullet"/>
      <w:lvlText w:val="o"/>
      <w:lvlJc w:val="left"/>
      <w:pPr>
        <w:tabs>
          <w:tab w:val="num" w:pos="5760"/>
        </w:tabs>
        <w:ind w:left="5760" w:hanging="360"/>
      </w:pPr>
      <w:rPr>
        <w:rFonts w:ascii="Courier New" w:hAnsi="Courier New" w:cs="Courier New" w:hint="default"/>
      </w:rPr>
    </w:lvl>
    <w:lvl w:ilvl="8" w:tplc="0C0C0005" w:tentative="1">
      <w:start w:val="1"/>
      <w:numFmt w:val="bullet"/>
      <w:lvlText w:val=""/>
      <w:lvlJc w:val="left"/>
      <w:pPr>
        <w:tabs>
          <w:tab w:val="num" w:pos="6480"/>
        </w:tabs>
        <w:ind w:left="6480" w:hanging="360"/>
      </w:pPr>
      <w:rPr>
        <w:rFonts w:ascii="Wingdings" w:hAnsi="Wingdings" w:hint="default"/>
      </w:rPr>
    </w:lvl>
  </w:abstractNum>
  <w:abstractNum w:abstractNumId="41">
    <w:nsid w:val="5CA32138"/>
    <w:multiLevelType w:val="hybridMultilevel"/>
    <w:tmpl w:val="2D045D04"/>
    <w:lvl w:ilvl="0" w:tplc="0C0C0001">
      <w:start w:val="1"/>
      <w:numFmt w:val="bullet"/>
      <w:lvlText w:val=""/>
      <w:lvlJc w:val="left"/>
      <w:pPr>
        <w:tabs>
          <w:tab w:val="num" w:pos="720"/>
        </w:tabs>
        <w:ind w:left="720" w:hanging="360"/>
      </w:pPr>
      <w:rPr>
        <w:rFonts w:ascii="Symbol" w:hAnsi="Symbol" w:hint="default"/>
      </w:rPr>
    </w:lvl>
    <w:lvl w:ilvl="1" w:tplc="0C0C0003" w:tentative="1">
      <w:start w:val="1"/>
      <w:numFmt w:val="bullet"/>
      <w:lvlText w:val="o"/>
      <w:lvlJc w:val="left"/>
      <w:pPr>
        <w:tabs>
          <w:tab w:val="num" w:pos="1440"/>
        </w:tabs>
        <w:ind w:left="1440" w:hanging="360"/>
      </w:pPr>
      <w:rPr>
        <w:rFonts w:ascii="Courier New" w:hAnsi="Courier New" w:cs="Courier New" w:hint="default"/>
      </w:rPr>
    </w:lvl>
    <w:lvl w:ilvl="2" w:tplc="0C0C0005" w:tentative="1">
      <w:start w:val="1"/>
      <w:numFmt w:val="bullet"/>
      <w:lvlText w:val=""/>
      <w:lvlJc w:val="left"/>
      <w:pPr>
        <w:tabs>
          <w:tab w:val="num" w:pos="2160"/>
        </w:tabs>
        <w:ind w:left="2160" w:hanging="360"/>
      </w:pPr>
      <w:rPr>
        <w:rFonts w:ascii="Wingdings" w:hAnsi="Wingdings" w:hint="default"/>
      </w:rPr>
    </w:lvl>
    <w:lvl w:ilvl="3" w:tplc="0C0C0001" w:tentative="1">
      <w:start w:val="1"/>
      <w:numFmt w:val="bullet"/>
      <w:lvlText w:val=""/>
      <w:lvlJc w:val="left"/>
      <w:pPr>
        <w:tabs>
          <w:tab w:val="num" w:pos="2880"/>
        </w:tabs>
        <w:ind w:left="2880" w:hanging="360"/>
      </w:pPr>
      <w:rPr>
        <w:rFonts w:ascii="Symbol" w:hAnsi="Symbol" w:hint="default"/>
      </w:rPr>
    </w:lvl>
    <w:lvl w:ilvl="4" w:tplc="0C0C0003" w:tentative="1">
      <w:start w:val="1"/>
      <w:numFmt w:val="bullet"/>
      <w:lvlText w:val="o"/>
      <w:lvlJc w:val="left"/>
      <w:pPr>
        <w:tabs>
          <w:tab w:val="num" w:pos="3600"/>
        </w:tabs>
        <w:ind w:left="3600" w:hanging="360"/>
      </w:pPr>
      <w:rPr>
        <w:rFonts w:ascii="Courier New" w:hAnsi="Courier New" w:cs="Courier New" w:hint="default"/>
      </w:rPr>
    </w:lvl>
    <w:lvl w:ilvl="5" w:tplc="0C0C0005" w:tentative="1">
      <w:start w:val="1"/>
      <w:numFmt w:val="bullet"/>
      <w:lvlText w:val=""/>
      <w:lvlJc w:val="left"/>
      <w:pPr>
        <w:tabs>
          <w:tab w:val="num" w:pos="4320"/>
        </w:tabs>
        <w:ind w:left="4320" w:hanging="360"/>
      </w:pPr>
      <w:rPr>
        <w:rFonts w:ascii="Wingdings" w:hAnsi="Wingdings" w:hint="default"/>
      </w:rPr>
    </w:lvl>
    <w:lvl w:ilvl="6" w:tplc="0C0C0001" w:tentative="1">
      <w:start w:val="1"/>
      <w:numFmt w:val="bullet"/>
      <w:lvlText w:val=""/>
      <w:lvlJc w:val="left"/>
      <w:pPr>
        <w:tabs>
          <w:tab w:val="num" w:pos="5040"/>
        </w:tabs>
        <w:ind w:left="5040" w:hanging="360"/>
      </w:pPr>
      <w:rPr>
        <w:rFonts w:ascii="Symbol" w:hAnsi="Symbol" w:hint="default"/>
      </w:rPr>
    </w:lvl>
    <w:lvl w:ilvl="7" w:tplc="0C0C0003" w:tentative="1">
      <w:start w:val="1"/>
      <w:numFmt w:val="bullet"/>
      <w:lvlText w:val="o"/>
      <w:lvlJc w:val="left"/>
      <w:pPr>
        <w:tabs>
          <w:tab w:val="num" w:pos="5760"/>
        </w:tabs>
        <w:ind w:left="5760" w:hanging="360"/>
      </w:pPr>
      <w:rPr>
        <w:rFonts w:ascii="Courier New" w:hAnsi="Courier New" w:cs="Courier New" w:hint="default"/>
      </w:rPr>
    </w:lvl>
    <w:lvl w:ilvl="8" w:tplc="0C0C0005" w:tentative="1">
      <w:start w:val="1"/>
      <w:numFmt w:val="bullet"/>
      <w:lvlText w:val=""/>
      <w:lvlJc w:val="left"/>
      <w:pPr>
        <w:tabs>
          <w:tab w:val="num" w:pos="6480"/>
        </w:tabs>
        <w:ind w:left="6480" w:hanging="360"/>
      </w:pPr>
      <w:rPr>
        <w:rFonts w:ascii="Wingdings" w:hAnsi="Wingdings" w:hint="default"/>
      </w:rPr>
    </w:lvl>
  </w:abstractNum>
  <w:abstractNum w:abstractNumId="42">
    <w:nsid w:val="5F103AEF"/>
    <w:multiLevelType w:val="singleLevel"/>
    <w:tmpl w:val="5BD8FD3C"/>
    <w:lvl w:ilvl="0">
      <w:start w:val="1"/>
      <w:numFmt w:val="decimal"/>
      <w:pStyle w:val="a"/>
      <w:lvlText w:val="[ %1 ]"/>
      <w:lvlJc w:val="left"/>
      <w:pPr>
        <w:tabs>
          <w:tab w:val="num" w:pos="720"/>
        </w:tabs>
        <w:ind w:left="360" w:hanging="360"/>
      </w:pPr>
    </w:lvl>
  </w:abstractNum>
  <w:abstractNum w:abstractNumId="43">
    <w:nsid w:val="6942555A"/>
    <w:multiLevelType w:val="hybridMultilevel"/>
    <w:tmpl w:val="29620AF8"/>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4">
    <w:nsid w:val="6EDA66F3"/>
    <w:multiLevelType w:val="singleLevel"/>
    <w:tmpl w:val="AB4CEC66"/>
    <w:lvl w:ilvl="0">
      <w:start w:val="1"/>
      <w:numFmt w:val="lowerLetter"/>
      <w:lvlText w:val="(%1)"/>
      <w:legacy w:legacy="1" w:legacySpace="0" w:legacyIndent="326"/>
      <w:lvlJc w:val="left"/>
      <w:rPr>
        <w:rFonts w:ascii="Times New Roman" w:hAnsi="Times New Roman" w:cs="Times New Roman" w:hint="default"/>
      </w:rPr>
    </w:lvl>
  </w:abstractNum>
  <w:abstractNum w:abstractNumId="45">
    <w:nsid w:val="73461194"/>
    <w:multiLevelType w:val="hybridMultilevel"/>
    <w:tmpl w:val="3B326ADE"/>
    <w:lvl w:ilvl="0" w:tplc="0C0C0001">
      <w:start w:val="1"/>
      <w:numFmt w:val="bullet"/>
      <w:lvlText w:val=""/>
      <w:lvlJc w:val="left"/>
      <w:pPr>
        <w:tabs>
          <w:tab w:val="num" w:pos="720"/>
        </w:tabs>
        <w:ind w:left="720" w:hanging="360"/>
      </w:pPr>
      <w:rPr>
        <w:rFonts w:ascii="Symbol" w:hAnsi="Symbol" w:hint="default"/>
      </w:rPr>
    </w:lvl>
    <w:lvl w:ilvl="1" w:tplc="0C0C0003" w:tentative="1">
      <w:start w:val="1"/>
      <w:numFmt w:val="bullet"/>
      <w:lvlText w:val="o"/>
      <w:lvlJc w:val="left"/>
      <w:pPr>
        <w:tabs>
          <w:tab w:val="num" w:pos="1440"/>
        </w:tabs>
        <w:ind w:left="1440" w:hanging="360"/>
      </w:pPr>
      <w:rPr>
        <w:rFonts w:ascii="Courier New" w:hAnsi="Courier New" w:cs="Courier New" w:hint="default"/>
      </w:rPr>
    </w:lvl>
    <w:lvl w:ilvl="2" w:tplc="0C0C0005" w:tentative="1">
      <w:start w:val="1"/>
      <w:numFmt w:val="bullet"/>
      <w:lvlText w:val=""/>
      <w:lvlJc w:val="left"/>
      <w:pPr>
        <w:tabs>
          <w:tab w:val="num" w:pos="2160"/>
        </w:tabs>
        <w:ind w:left="2160" w:hanging="360"/>
      </w:pPr>
      <w:rPr>
        <w:rFonts w:ascii="Wingdings" w:hAnsi="Wingdings" w:hint="default"/>
      </w:rPr>
    </w:lvl>
    <w:lvl w:ilvl="3" w:tplc="0C0C0001" w:tentative="1">
      <w:start w:val="1"/>
      <w:numFmt w:val="bullet"/>
      <w:lvlText w:val=""/>
      <w:lvlJc w:val="left"/>
      <w:pPr>
        <w:tabs>
          <w:tab w:val="num" w:pos="2880"/>
        </w:tabs>
        <w:ind w:left="2880" w:hanging="360"/>
      </w:pPr>
      <w:rPr>
        <w:rFonts w:ascii="Symbol" w:hAnsi="Symbol" w:hint="default"/>
      </w:rPr>
    </w:lvl>
    <w:lvl w:ilvl="4" w:tplc="0C0C0003" w:tentative="1">
      <w:start w:val="1"/>
      <w:numFmt w:val="bullet"/>
      <w:lvlText w:val="o"/>
      <w:lvlJc w:val="left"/>
      <w:pPr>
        <w:tabs>
          <w:tab w:val="num" w:pos="3600"/>
        </w:tabs>
        <w:ind w:left="3600" w:hanging="360"/>
      </w:pPr>
      <w:rPr>
        <w:rFonts w:ascii="Courier New" w:hAnsi="Courier New" w:cs="Courier New" w:hint="default"/>
      </w:rPr>
    </w:lvl>
    <w:lvl w:ilvl="5" w:tplc="0C0C0005" w:tentative="1">
      <w:start w:val="1"/>
      <w:numFmt w:val="bullet"/>
      <w:lvlText w:val=""/>
      <w:lvlJc w:val="left"/>
      <w:pPr>
        <w:tabs>
          <w:tab w:val="num" w:pos="4320"/>
        </w:tabs>
        <w:ind w:left="4320" w:hanging="360"/>
      </w:pPr>
      <w:rPr>
        <w:rFonts w:ascii="Wingdings" w:hAnsi="Wingdings" w:hint="default"/>
      </w:rPr>
    </w:lvl>
    <w:lvl w:ilvl="6" w:tplc="0C0C0001" w:tentative="1">
      <w:start w:val="1"/>
      <w:numFmt w:val="bullet"/>
      <w:lvlText w:val=""/>
      <w:lvlJc w:val="left"/>
      <w:pPr>
        <w:tabs>
          <w:tab w:val="num" w:pos="5040"/>
        </w:tabs>
        <w:ind w:left="5040" w:hanging="360"/>
      </w:pPr>
      <w:rPr>
        <w:rFonts w:ascii="Symbol" w:hAnsi="Symbol" w:hint="default"/>
      </w:rPr>
    </w:lvl>
    <w:lvl w:ilvl="7" w:tplc="0C0C0003" w:tentative="1">
      <w:start w:val="1"/>
      <w:numFmt w:val="bullet"/>
      <w:lvlText w:val="o"/>
      <w:lvlJc w:val="left"/>
      <w:pPr>
        <w:tabs>
          <w:tab w:val="num" w:pos="5760"/>
        </w:tabs>
        <w:ind w:left="5760" w:hanging="360"/>
      </w:pPr>
      <w:rPr>
        <w:rFonts w:ascii="Courier New" w:hAnsi="Courier New" w:cs="Courier New" w:hint="default"/>
      </w:rPr>
    </w:lvl>
    <w:lvl w:ilvl="8" w:tplc="0C0C0005" w:tentative="1">
      <w:start w:val="1"/>
      <w:numFmt w:val="bullet"/>
      <w:lvlText w:val=""/>
      <w:lvlJc w:val="left"/>
      <w:pPr>
        <w:tabs>
          <w:tab w:val="num" w:pos="6480"/>
        </w:tabs>
        <w:ind w:left="6480" w:hanging="360"/>
      </w:pPr>
      <w:rPr>
        <w:rFonts w:ascii="Wingdings" w:hAnsi="Wingdings" w:hint="default"/>
      </w:rPr>
    </w:lvl>
  </w:abstractNum>
  <w:abstractNum w:abstractNumId="46">
    <w:nsid w:val="746E6B02"/>
    <w:multiLevelType w:val="hybridMultilevel"/>
    <w:tmpl w:val="E48C6CA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nsid w:val="7A0E4F88"/>
    <w:multiLevelType w:val="hybridMultilevel"/>
    <w:tmpl w:val="A2EA5E0A"/>
    <w:lvl w:ilvl="0" w:tplc="4008F682">
      <w:start w:val="1"/>
      <w:numFmt w:val="bullet"/>
      <w:lvlText w:val=""/>
      <w:lvlJc w:val="left"/>
      <w:pPr>
        <w:ind w:left="720" w:hanging="360"/>
      </w:pPr>
      <w:rPr>
        <w:rFonts w:ascii="Symbol" w:eastAsia="Calibri"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nsid w:val="7B193D01"/>
    <w:multiLevelType w:val="hybridMultilevel"/>
    <w:tmpl w:val="06507E88"/>
    <w:lvl w:ilvl="0" w:tplc="0C0C0001">
      <w:start w:val="1"/>
      <w:numFmt w:val="bullet"/>
      <w:lvlText w:val=""/>
      <w:lvlJc w:val="left"/>
      <w:pPr>
        <w:tabs>
          <w:tab w:val="num" w:pos="720"/>
        </w:tabs>
        <w:ind w:left="720" w:hanging="360"/>
      </w:pPr>
      <w:rPr>
        <w:rFonts w:ascii="Symbol" w:hAnsi="Symbol" w:hint="default"/>
      </w:rPr>
    </w:lvl>
    <w:lvl w:ilvl="1" w:tplc="0C0C0003" w:tentative="1">
      <w:start w:val="1"/>
      <w:numFmt w:val="bullet"/>
      <w:lvlText w:val="o"/>
      <w:lvlJc w:val="left"/>
      <w:pPr>
        <w:tabs>
          <w:tab w:val="num" w:pos="1440"/>
        </w:tabs>
        <w:ind w:left="1440" w:hanging="360"/>
      </w:pPr>
      <w:rPr>
        <w:rFonts w:ascii="Courier New" w:hAnsi="Courier New" w:cs="Courier New" w:hint="default"/>
      </w:rPr>
    </w:lvl>
    <w:lvl w:ilvl="2" w:tplc="0C0C0005" w:tentative="1">
      <w:start w:val="1"/>
      <w:numFmt w:val="bullet"/>
      <w:lvlText w:val=""/>
      <w:lvlJc w:val="left"/>
      <w:pPr>
        <w:tabs>
          <w:tab w:val="num" w:pos="2160"/>
        </w:tabs>
        <w:ind w:left="2160" w:hanging="360"/>
      </w:pPr>
      <w:rPr>
        <w:rFonts w:ascii="Wingdings" w:hAnsi="Wingdings" w:hint="default"/>
      </w:rPr>
    </w:lvl>
    <w:lvl w:ilvl="3" w:tplc="0C0C0001" w:tentative="1">
      <w:start w:val="1"/>
      <w:numFmt w:val="bullet"/>
      <w:lvlText w:val=""/>
      <w:lvlJc w:val="left"/>
      <w:pPr>
        <w:tabs>
          <w:tab w:val="num" w:pos="2880"/>
        </w:tabs>
        <w:ind w:left="2880" w:hanging="360"/>
      </w:pPr>
      <w:rPr>
        <w:rFonts w:ascii="Symbol" w:hAnsi="Symbol" w:hint="default"/>
      </w:rPr>
    </w:lvl>
    <w:lvl w:ilvl="4" w:tplc="0C0C0003" w:tentative="1">
      <w:start w:val="1"/>
      <w:numFmt w:val="bullet"/>
      <w:lvlText w:val="o"/>
      <w:lvlJc w:val="left"/>
      <w:pPr>
        <w:tabs>
          <w:tab w:val="num" w:pos="3600"/>
        </w:tabs>
        <w:ind w:left="3600" w:hanging="360"/>
      </w:pPr>
      <w:rPr>
        <w:rFonts w:ascii="Courier New" w:hAnsi="Courier New" w:cs="Courier New" w:hint="default"/>
      </w:rPr>
    </w:lvl>
    <w:lvl w:ilvl="5" w:tplc="0C0C0005" w:tentative="1">
      <w:start w:val="1"/>
      <w:numFmt w:val="bullet"/>
      <w:lvlText w:val=""/>
      <w:lvlJc w:val="left"/>
      <w:pPr>
        <w:tabs>
          <w:tab w:val="num" w:pos="4320"/>
        </w:tabs>
        <w:ind w:left="4320" w:hanging="360"/>
      </w:pPr>
      <w:rPr>
        <w:rFonts w:ascii="Wingdings" w:hAnsi="Wingdings" w:hint="default"/>
      </w:rPr>
    </w:lvl>
    <w:lvl w:ilvl="6" w:tplc="0C0C0001" w:tentative="1">
      <w:start w:val="1"/>
      <w:numFmt w:val="bullet"/>
      <w:lvlText w:val=""/>
      <w:lvlJc w:val="left"/>
      <w:pPr>
        <w:tabs>
          <w:tab w:val="num" w:pos="5040"/>
        </w:tabs>
        <w:ind w:left="5040" w:hanging="360"/>
      </w:pPr>
      <w:rPr>
        <w:rFonts w:ascii="Symbol" w:hAnsi="Symbol" w:hint="default"/>
      </w:rPr>
    </w:lvl>
    <w:lvl w:ilvl="7" w:tplc="0C0C0003" w:tentative="1">
      <w:start w:val="1"/>
      <w:numFmt w:val="bullet"/>
      <w:lvlText w:val="o"/>
      <w:lvlJc w:val="left"/>
      <w:pPr>
        <w:tabs>
          <w:tab w:val="num" w:pos="5760"/>
        </w:tabs>
        <w:ind w:left="5760" w:hanging="360"/>
      </w:pPr>
      <w:rPr>
        <w:rFonts w:ascii="Courier New" w:hAnsi="Courier New" w:cs="Courier New" w:hint="default"/>
      </w:rPr>
    </w:lvl>
    <w:lvl w:ilvl="8" w:tplc="0C0C0005" w:tentative="1">
      <w:start w:val="1"/>
      <w:numFmt w:val="bullet"/>
      <w:lvlText w:val=""/>
      <w:lvlJc w:val="left"/>
      <w:pPr>
        <w:tabs>
          <w:tab w:val="num" w:pos="6480"/>
        </w:tabs>
        <w:ind w:left="6480" w:hanging="360"/>
      </w:pPr>
      <w:rPr>
        <w:rFonts w:ascii="Wingdings" w:hAnsi="Wingdings" w:hint="default"/>
      </w:rPr>
    </w:lvl>
  </w:abstractNum>
  <w:abstractNum w:abstractNumId="49">
    <w:nsid w:val="7DA8663B"/>
    <w:multiLevelType w:val="singleLevel"/>
    <w:tmpl w:val="6BB67D5A"/>
    <w:lvl w:ilvl="0">
      <w:start w:val="1"/>
      <w:numFmt w:val="decimal"/>
      <w:lvlText w:val="3.2.4.%1"/>
      <w:legacy w:legacy="1" w:legacySpace="0" w:legacyIndent="768"/>
      <w:lvlJc w:val="left"/>
      <w:rPr>
        <w:rFonts w:ascii="Times New Roman" w:hAnsi="Times New Roman" w:cs="Times New Roman" w:hint="default"/>
      </w:rPr>
    </w:lvl>
  </w:abstractNum>
  <w:num w:numId="1">
    <w:abstractNumId w:val="32"/>
  </w:num>
  <w:num w:numId="2">
    <w:abstractNumId w:val="25"/>
  </w:num>
  <w:num w:numId="3">
    <w:abstractNumId w:val="29"/>
  </w:num>
  <w:num w:numId="4">
    <w:abstractNumId w:val="18"/>
  </w:num>
  <w:num w:numId="5">
    <w:abstractNumId w:val="37"/>
  </w:num>
  <w:num w:numId="6">
    <w:abstractNumId w:val="34"/>
  </w:num>
  <w:num w:numId="7">
    <w:abstractNumId w:val="42"/>
  </w:num>
  <w:num w:numId="8">
    <w:abstractNumId w:val="47"/>
  </w:num>
  <w:num w:numId="9">
    <w:abstractNumId w:val="13"/>
  </w:num>
  <w:num w:numId="10">
    <w:abstractNumId w:val="31"/>
  </w:num>
  <w:num w:numId="11">
    <w:abstractNumId w:val="17"/>
  </w:num>
  <w:num w:numId="12">
    <w:abstractNumId w:val="27"/>
  </w:num>
  <w:num w:numId="13">
    <w:abstractNumId w:val="43"/>
  </w:num>
  <w:num w:numId="14">
    <w:abstractNumId w:val="16"/>
  </w:num>
  <w:num w:numId="15">
    <w:abstractNumId w:val="46"/>
  </w:num>
  <w:num w:numId="16">
    <w:abstractNumId w:val="8"/>
  </w:num>
  <w:num w:numId="17">
    <w:abstractNumId w:val="3"/>
  </w:num>
  <w:num w:numId="18">
    <w:abstractNumId w:val="2"/>
  </w:num>
  <w:num w:numId="19">
    <w:abstractNumId w:val="1"/>
  </w:num>
  <w:num w:numId="20">
    <w:abstractNumId w:val="0"/>
  </w:num>
  <w:num w:numId="21">
    <w:abstractNumId w:val="9"/>
  </w:num>
  <w:num w:numId="22">
    <w:abstractNumId w:val="7"/>
  </w:num>
  <w:num w:numId="23">
    <w:abstractNumId w:val="6"/>
  </w:num>
  <w:num w:numId="24">
    <w:abstractNumId w:val="5"/>
  </w:num>
  <w:num w:numId="25">
    <w:abstractNumId w:val="4"/>
  </w:num>
  <w:num w:numId="26">
    <w:abstractNumId w:val="33"/>
  </w:num>
  <w:num w:numId="27">
    <w:abstractNumId w:val="35"/>
  </w:num>
  <w:num w:numId="28">
    <w:abstractNumId w:val="26"/>
  </w:num>
  <w:num w:numId="29">
    <w:abstractNumId w:val="15"/>
  </w:num>
  <w:num w:numId="30">
    <w:abstractNumId w:val="39"/>
  </w:num>
  <w:num w:numId="31">
    <w:abstractNumId w:val="23"/>
  </w:num>
  <w:num w:numId="32">
    <w:abstractNumId w:val="14"/>
  </w:num>
  <w:num w:numId="33">
    <w:abstractNumId w:val="45"/>
  </w:num>
  <w:num w:numId="34">
    <w:abstractNumId w:val="19"/>
  </w:num>
  <w:num w:numId="35">
    <w:abstractNumId w:val="22"/>
  </w:num>
  <w:num w:numId="36">
    <w:abstractNumId w:val="40"/>
  </w:num>
  <w:num w:numId="37">
    <w:abstractNumId w:val="48"/>
  </w:num>
  <w:num w:numId="38">
    <w:abstractNumId w:val="38"/>
  </w:num>
  <w:num w:numId="39">
    <w:abstractNumId w:val="41"/>
  </w:num>
  <w:num w:numId="40">
    <w:abstractNumId w:val="36"/>
  </w:num>
  <w:num w:numId="41">
    <w:abstractNumId w:val="24"/>
  </w:num>
  <w:num w:numId="42">
    <w:abstractNumId w:val="11"/>
  </w:num>
  <w:num w:numId="43">
    <w:abstractNumId w:val="10"/>
  </w:num>
  <w:num w:numId="44">
    <w:abstractNumId w:val="30"/>
  </w:num>
  <w:num w:numId="45">
    <w:abstractNumId w:val="12"/>
  </w:num>
  <w:num w:numId="46">
    <w:abstractNumId w:val="21"/>
  </w:num>
  <w:num w:numId="47">
    <w:abstractNumId w:val="49"/>
  </w:num>
  <w:num w:numId="48">
    <w:abstractNumId w:val="20"/>
  </w:num>
  <w:num w:numId="49">
    <w:abstractNumId w:val="44"/>
  </w:num>
  <w:num w:numId="50">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9"/>
  <w:hyphenationZone w:val="425"/>
  <w:drawingGridHorizontalSpacing w:val="120"/>
  <w:displayHorizontalDrawingGridEvery w:val="2"/>
  <w:characterSpacingControl w:val="doNotCompress"/>
  <w:footnotePr>
    <w:footnote w:id="0"/>
    <w:footnote w:id="1"/>
  </w:footnotePr>
  <w:endnotePr>
    <w:endnote w:id="0"/>
    <w:endnote w:id="1"/>
  </w:endnotePr>
  <w:compat/>
  <w:rsids>
    <w:rsidRoot w:val="00B1687C"/>
    <w:rsid w:val="0001099B"/>
    <w:rsid w:val="00014F9E"/>
    <w:rsid w:val="00017B50"/>
    <w:rsid w:val="00035B20"/>
    <w:rsid w:val="000643E0"/>
    <w:rsid w:val="00096050"/>
    <w:rsid w:val="000969F9"/>
    <w:rsid w:val="000A0A39"/>
    <w:rsid w:val="000B6FAC"/>
    <w:rsid w:val="000C0AC7"/>
    <w:rsid w:val="000D40C5"/>
    <w:rsid w:val="000F0B04"/>
    <w:rsid w:val="000F6937"/>
    <w:rsid w:val="00100DB1"/>
    <w:rsid w:val="00111D80"/>
    <w:rsid w:val="00123D11"/>
    <w:rsid w:val="00137F46"/>
    <w:rsid w:val="00140405"/>
    <w:rsid w:val="0015078B"/>
    <w:rsid w:val="00157FCD"/>
    <w:rsid w:val="00164E21"/>
    <w:rsid w:val="00182D9B"/>
    <w:rsid w:val="001919A1"/>
    <w:rsid w:val="001B5AD2"/>
    <w:rsid w:val="001B6037"/>
    <w:rsid w:val="001B7F8B"/>
    <w:rsid w:val="001C7BFA"/>
    <w:rsid w:val="001D3520"/>
    <w:rsid w:val="001E0419"/>
    <w:rsid w:val="001F5F1F"/>
    <w:rsid w:val="00207B00"/>
    <w:rsid w:val="00213724"/>
    <w:rsid w:val="00226168"/>
    <w:rsid w:val="00246490"/>
    <w:rsid w:val="00265C3C"/>
    <w:rsid w:val="00284C7A"/>
    <w:rsid w:val="00285493"/>
    <w:rsid w:val="00285A97"/>
    <w:rsid w:val="002A07B4"/>
    <w:rsid w:val="002D65EA"/>
    <w:rsid w:val="002E70AF"/>
    <w:rsid w:val="002F3B84"/>
    <w:rsid w:val="0032535D"/>
    <w:rsid w:val="00326757"/>
    <w:rsid w:val="00355E35"/>
    <w:rsid w:val="00363298"/>
    <w:rsid w:val="003748AE"/>
    <w:rsid w:val="00374E3D"/>
    <w:rsid w:val="00384130"/>
    <w:rsid w:val="003A06DB"/>
    <w:rsid w:val="003A164A"/>
    <w:rsid w:val="003A7EF5"/>
    <w:rsid w:val="003B4C00"/>
    <w:rsid w:val="003D04E9"/>
    <w:rsid w:val="004036CB"/>
    <w:rsid w:val="0044726B"/>
    <w:rsid w:val="00450690"/>
    <w:rsid w:val="00452127"/>
    <w:rsid w:val="00462F1E"/>
    <w:rsid w:val="00463261"/>
    <w:rsid w:val="0047257B"/>
    <w:rsid w:val="00476481"/>
    <w:rsid w:val="00476D72"/>
    <w:rsid w:val="00480321"/>
    <w:rsid w:val="004822AD"/>
    <w:rsid w:val="00494758"/>
    <w:rsid w:val="004A492B"/>
    <w:rsid w:val="004B22C6"/>
    <w:rsid w:val="004B6F1A"/>
    <w:rsid w:val="004E49CA"/>
    <w:rsid w:val="004E6D5A"/>
    <w:rsid w:val="004F4FD6"/>
    <w:rsid w:val="005126A5"/>
    <w:rsid w:val="005262C1"/>
    <w:rsid w:val="00540363"/>
    <w:rsid w:val="00570C9E"/>
    <w:rsid w:val="005913EC"/>
    <w:rsid w:val="00591DBB"/>
    <w:rsid w:val="005966D3"/>
    <w:rsid w:val="005F266E"/>
    <w:rsid w:val="00646A66"/>
    <w:rsid w:val="00664F95"/>
    <w:rsid w:val="00665A7A"/>
    <w:rsid w:val="006830AA"/>
    <w:rsid w:val="006947E8"/>
    <w:rsid w:val="006B6C6F"/>
    <w:rsid w:val="006C1A6D"/>
    <w:rsid w:val="006C651F"/>
    <w:rsid w:val="007012A7"/>
    <w:rsid w:val="007224C7"/>
    <w:rsid w:val="007255DC"/>
    <w:rsid w:val="00727029"/>
    <w:rsid w:val="00741E8B"/>
    <w:rsid w:val="00754A3B"/>
    <w:rsid w:val="00756FC8"/>
    <w:rsid w:val="0076148A"/>
    <w:rsid w:val="00780F6C"/>
    <w:rsid w:val="00787432"/>
    <w:rsid w:val="007A4A72"/>
    <w:rsid w:val="007B307A"/>
    <w:rsid w:val="007B603D"/>
    <w:rsid w:val="007D2F7C"/>
    <w:rsid w:val="007D58E9"/>
    <w:rsid w:val="007D73F4"/>
    <w:rsid w:val="007D7C1A"/>
    <w:rsid w:val="007E115F"/>
    <w:rsid w:val="007E21A2"/>
    <w:rsid w:val="00802202"/>
    <w:rsid w:val="00811BB7"/>
    <w:rsid w:val="00814F6E"/>
    <w:rsid w:val="00816009"/>
    <w:rsid w:val="00827D9E"/>
    <w:rsid w:val="00832C88"/>
    <w:rsid w:val="00845569"/>
    <w:rsid w:val="008D3141"/>
    <w:rsid w:val="00901710"/>
    <w:rsid w:val="00944143"/>
    <w:rsid w:val="00951179"/>
    <w:rsid w:val="00957157"/>
    <w:rsid w:val="0097130E"/>
    <w:rsid w:val="00986723"/>
    <w:rsid w:val="009B3F90"/>
    <w:rsid w:val="009C5255"/>
    <w:rsid w:val="009D479F"/>
    <w:rsid w:val="00A02803"/>
    <w:rsid w:val="00A06796"/>
    <w:rsid w:val="00A06B52"/>
    <w:rsid w:val="00A204E6"/>
    <w:rsid w:val="00A25E9F"/>
    <w:rsid w:val="00A36116"/>
    <w:rsid w:val="00A42E7C"/>
    <w:rsid w:val="00A5680B"/>
    <w:rsid w:val="00A76D35"/>
    <w:rsid w:val="00A85D62"/>
    <w:rsid w:val="00A95691"/>
    <w:rsid w:val="00A96790"/>
    <w:rsid w:val="00AA2342"/>
    <w:rsid w:val="00AA484C"/>
    <w:rsid w:val="00AA5A4B"/>
    <w:rsid w:val="00AB417E"/>
    <w:rsid w:val="00AD0DDC"/>
    <w:rsid w:val="00AF05AE"/>
    <w:rsid w:val="00B1687C"/>
    <w:rsid w:val="00B34B7F"/>
    <w:rsid w:val="00B362A9"/>
    <w:rsid w:val="00B47D2D"/>
    <w:rsid w:val="00B50673"/>
    <w:rsid w:val="00B77BED"/>
    <w:rsid w:val="00B82552"/>
    <w:rsid w:val="00B855D9"/>
    <w:rsid w:val="00B856EB"/>
    <w:rsid w:val="00B85BE0"/>
    <w:rsid w:val="00B86F5C"/>
    <w:rsid w:val="00B95DD1"/>
    <w:rsid w:val="00BB0A4B"/>
    <w:rsid w:val="00BC186D"/>
    <w:rsid w:val="00BD7308"/>
    <w:rsid w:val="00C30BA8"/>
    <w:rsid w:val="00C32209"/>
    <w:rsid w:val="00C446DF"/>
    <w:rsid w:val="00C47D8E"/>
    <w:rsid w:val="00C52D2C"/>
    <w:rsid w:val="00C75631"/>
    <w:rsid w:val="00C77CA5"/>
    <w:rsid w:val="00CA6266"/>
    <w:rsid w:val="00CC3EDA"/>
    <w:rsid w:val="00CD2383"/>
    <w:rsid w:val="00CD685C"/>
    <w:rsid w:val="00CD7AAD"/>
    <w:rsid w:val="00D03DE9"/>
    <w:rsid w:val="00D05B89"/>
    <w:rsid w:val="00D07ED4"/>
    <w:rsid w:val="00D14C05"/>
    <w:rsid w:val="00D2168B"/>
    <w:rsid w:val="00D26EA4"/>
    <w:rsid w:val="00D33A26"/>
    <w:rsid w:val="00D33BC9"/>
    <w:rsid w:val="00D35E76"/>
    <w:rsid w:val="00D40741"/>
    <w:rsid w:val="00D40FFC"/>
    <w:rsid w:val="00D416D7"/>
    <w:rsid w:val="00D70296"/>
    <w:rsid w:val="00D7217B"/>
    <w:rsid w:val="00D7248E"/>
    <w:rsid w:val="00D74D60"/>
    <w:rsid w:val="00D802A5"/>
    <w:rsid w:val="00DC06C2"/>
    <w:rsid w:val="00DC2C82"/>
    <w:rsid w:val="00DC303A"/>
    <w:rsid w:val="00DC38C6"/>
    <w:rsid w:val="00DE57AE"/>
    <w:rsid w:val="00DE77BC"/>
    <w:rsid w:val="00DF20F0"/>
    <w:rsid w:val="00E1747D"/>
    <w:rsid w:val="00E24540"/>
    <w:rsid w:val="00E37D2B"/>
    <w:rsid w:val="00E85F4C"/>
    <w:rsid w:val="00E87928"/>
    <w:rsid w:val="00E973B6"/>
    <w:rsid w:val="00EA1145"/>
    <w:rsid w:val="00EB57D1"/>
    <w:rsid w:val="00EB591A"/>
    <w:rsid w:val="00ED3B56"/>
    <w:rsid w:val="00EF6ABD"/>
    <w:rsid w:val="00F0644A"/>
    <w:rsid w:val="00F401C9"/>
    <w:rsid w:val="00F7441D"/>
    <w:rsid w:val="00F92828"/>
    <w:rsid w:val="00FA0936"/>
    <w:rsid w:val="00FA5943"/>
    <w:rsid w:val="00FA5A87"/>
    <w:rsid w:val="00FB53A1"/>
    <w:rsid w:val="00FC03D6"/>
    <w:rsid w:val="00FC39CF"/>
    <w:rsid w:val="00FC4FEF"/>
    <w:rsid w:val="00FD58FC"/>
    <w:rsid w:val="00FE40DB"/>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05B89"/>
    <w:pPr>
      <w:spacing w:after="0" w:line="240" w:lineRule="auto"/>
    </w:pPr>
    <w:rPr>
      <w:rFonts w:ascii="Times New Roman" w:eastAsia="Times New Roman" w:hAnsi="Times New Roman" w:cs="Times New Roman"/>
      <w:sz w:val="24"/>
      <w:szCs w:val="24"/>
      <w:lang w:val="fr-CA" w:eastAsia="fr-CA"/>
    </w:rPr>
  </w:style>
  <w:style w:type="paragraph" w:styleId="1">
    <w:name w:val="heading 1"/>
    <w:basedOn w:val="a0"/>
    <w:next w:val="a0"/>
    <w:link w:val="1Char"/>
    <w:qFormat/>
    <w:rsid w:val="00111D80"/>
    <w:pPr>
      <w:keepNext/>
      <w:keepLines/>
      <w:spacing w:before="480"/>
      <w:outlineLvl w:val="0"/>
    </w:pPr>
    <w:rPr>
      <w:rFonts w:ascii="Cambria" w:hAnsi="Cambria"/>
      <w:b/>
      <w:bCs/>
      <w:color w:val="365F91"/>
      <w:sz w:val="28"/>
      <w:szCs w:val="28"/>
    </w:rPr>
  </w:style>
  <w:style w:type="paragraph" w:styleId="2">
    <w:name w:val="heading 2"/>
    <w:basedOn w:val="a0"/>
    <w:next w:val="a0"/>
    <w:link w:val="2Char"/>
    <w:qFormat/>
    <w:rsid w:val="00111D80"/>
    <w:pPr>
      <w:keepNext/>
      <w:keepLines/>
      <w:spacing w:before="200"/>
      <w:outlineLvl w:val="1"/>
    </w:pPr>
    <w:rPr>
      <w:rFonts w:ascii="Cambria" w:hAnsi="Cambria"/>
      <w:b/>
      <w:bCs/>
      <w:color w:val="4F81BD"/>
      <w:sz w:val="26"/>
      <w:szCs w:val="26"/>
    </w:rPr>
  </w:style>
  <w:style w:type="paragraph" w:styleId="3">
    <w:name w:val="heading 3"/>
    <w:basedOn w:val="a0"/>
    <w:next w:val="a0"/>
    <w:link w:val="3Char"/>
    <w:qFormat/>
    <w:rsid w:val="00111D80"/>
    <w:pPr>
      <w:keepNext/>
      <w:keepLines/>
      <w:spacing w:before="200"/>
      <w:outlineLvl w:val="2"/>
    </w:pPr>
    <w:rPr>
      <w:rFonts w:ascii="Cambria" w:hAnsi="Cambria"/>
      <w:b/>
      <w:bCs/>
      <w:color w:val="4F81BD"/>
    </w:rPr>
  </w:style>
  <w:style w:type="paragraph" w:styleId="4">
    <w:name w:val="heading 4"/>
    <w:basedOn w:val="a0"/>
    <w:next w:val="a0"/>
    <w:link w:val="4Char"/>
    <w:qFormat/>
    <w:rsid w:val="00111D80"/>
    <w:pPr>
      <w:keepNext/>
      <w:keepLines/>
      <w:spacing w:before="200"/>
      <w:outlineLvl w:val="3"/>
    </w:pPr>
    <w:rPr>
      <w:rFonts w:ascii="Cambria" w:hAnsi="Cambria"/>
      <w:b/>
      <w:bCs/>
      <w:i/>
      <w:iCs/>
      <w:color w:val="4F81BD"/>
    </w:rPr>
  </w:style>
  <w:style w:type="paragraph" w:styleId="5">
    <w:name w:val="heading 5"/>
    <w:basedOn w:val="a0"/>
    <w:next w:val="a0"/>
    <w:link w:val="5Char"/>
    <w:qFormat/>
    <w:rsid w:val="00111D80"/>
    <w:pPr>
      <w:keepNext/>
      <w:tabs>
        <w:tab w:val="left" w:pos="0"/>
      </w:tabs>
      <w:spacing w:before="60" w:after="60" w:line="360" w:lineRule="auto"/>
      <w:jc w:val="center"/>
      <w:outlineLvl w:val="4"/>
    </w:pPr>
    <w:rPr>
      <w:rFonts w:eastAsia="Calibri"/>
      <w:b/>
      <w:iCs/>
      <w:color w:val="000000"/>
    </w:rPr>
  </w:style>
  <w:style w:type="paragraph" w:styleId="8">
    <w:name w:val="heading 8"/>
    <w:basedOn w:val="a0"/>
    <w:next w:val="a0"/>
    <w:link w:val="8Char"/>
    <w:qFormat/>
    <w:rsid w:val="00111D80"/>
    <w:pPr>
      <w:spacing w:before="240" w:after="60"/>
      <w:outlineLvl w:val="7"/>
    </w:pPr>
    <w:rPr>
      <w:rFonts w:eastAsia="Calibri"/>
      <w:i/>
      <w:iCs/>
    </w:rPr>
  </w:style>
  <w:style w:type="paragraph" w:styleId="9">
    <w:name w:val="heading 9"/>
    <w:basedOn w:val="a0"/>
    <w:next w:val="a0"/>
    <w:link w:val="9Char"/>
    <w:qFormat/>
    <w:rsid w:val="00111D80"/>
    <w:pPr>
      <w:spacing w:before="240" w:after="60"/>
      <w:outlineLvl w:val="8"/>
    </w:pPr>
    <w:rPr>
      <w:rFonts w:ascii="Arial" w:eastAsia="Calibri" w:hAnsi="Arial" w:cs="Arial"/>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عنوان 1 Char"/>
    <w:basedOn w:val="a1"/>
    <w:link w:val="1"/>
    <w:rsid w:val="00111D80"/>
    <w:rPr>
      <w:rFonts w:ascii="Cambria" w:eastAsia="Times New Roman" w:hAnsi="Cambria" w:cs="Times New Roman"/>
      <w:b/>
      <w:bCs/>
      <w:color w:val="365F91"/>
      <w:sz w:val="28"/>
      <w:szCs w:val="28"/>
    </w:rPr>
  </w:style>
  <w:style w:type="character" w:customStyle="1" w:styleId="2Char">
    <w:name w:val="عنوان 2 Char"/>
    <w:basedOn w:val="a1"/>
    <w:link w:val="2"/>
    <w:rsid w:val="00111D80"/>
    <w:rPr>
      <w:rFonts w:ascii="Cambria" w:eastAsia="Times New Roman" w:hAnsi="Cambria" w:cs="Times New Roman"/>
      <w:b/>
      <w:bCs/>
      <w:color w:val="4F81BD"/>
      <w:sz w:val="26"/>
      <w:szCs w:val="26"/>
    </w:rPr>
  </w:style>
  <w:style w:type="character" w:customStyle="1" w:styleId="3Char">
    <w:name w:val="عنوان 3 Char"/>
    <w:basedOn w:val="a1"/>
    <w:link w:val="3"/>
    <w:rsid w:val="00111D80"/>
    <w:rPr>
      <w:rFonts w:ascii="Cambria" w:eastAsia="Times New Roman" w:hAnsi="Cambria" w:cs="Times New Roman"/>
      <w:b/>
      <w:bCs/>
      <w:color w:val="4F81BD"/>
    </w:rPr>
  </w:style>
  <w:style w:type="character" w:customStyle="1" w:styleId="4Char">
    <w:name w:val="عنوان 4 Char"/>
    <w:basedOn w:val="a1"/>
    <w:link w:val="4"/>
    <w:rsid w:val="00111D80"/>
    <w:rPr>
      <w:rFonts w:ascii="Cambria" w:eastAsia="Times New Roman" w:hAnsi="Cambria" w:cs="Times New Roman"/>
      <w:b/>
      <w:bCs/>
      <w:i/>
      <w:iCs/>
      <w:color w:val="4F81BD"/>
    </w:rPr>
  </w:style>
  <w:style w:type="character" w:customStyle="1" w:styleId="5Char">
    <w:name w:val="عنوان 5 Char"/>
    <w:basedOn w:val="a1"/>
    <w:link w:val="5"/>
    <w:rsid w:val="00111D80"/>
    <w:rPr>
      <w:rFonts w:ascii="Times New Roman" w:eastAsia="Calibri" w:hAnsi="Times New Roman" w:cs="Times New Roman"/>
      <w:b/>
      <w:iCs/>
      <w:color w:val="000000"/>
      <w:sz w:val="24"/>
      <w:szCs w:val="24"/>
    </w:rPr>
  </w:style>
  <w:style w:type="character" w:customStyle="1" w:styleId="8Char">
    <w:name w:val="عنوان 8 Char"/>
    <w:basedOn w:val="a1"/>
    <w:link w:val="8"/>
    <w:rsid w:val="00111D80"/>
    <w:rPr>
      <w:rFonts w:ascii="Times New Roman" w:eastAsia="Calibri" w:hAnsi="Times New Roman" w:cs="Times New Roman"/>
      <w:i/>
      <w:iCs/>
      <w:sz w:val="24"/>
      <w:szCs w:val="24"/>
    </w:rPr>
  </w:style>
  <w:style w:type="character" w:customStyle="1" w:styleId="9Char">
    <w:name w:val="عنوان 9 Char"/>
    <w:basedOn w:val="a1"/>
    <w:link w:val="9"/>
    <w:rsid w:val="00111D80"/>
    <w:rPr>
      <w:rFonts w:ascii="Arial" w:eastAsia="Calibri" w:hAnsi="Arial" w:cs="Arial"/>
    </w:rPr>
  </w:style>
  <w:style w:type="character" w:styleId="Hyperlink">
    <w:name w:val="Hyperlink"/>
    <w:basedOn w:val="a1"/>
    <w:semiHidden/>
    <w:unhideWhenUsed/>
    <w:rsid w:val="00111D80"/>
    <w:rPr>
      <w:strike w:val="0"/>
      <w:dstrike w:val="0"/>
      <w:color w:val="002BB8"/>
      <w:u w:val="none"/>
      <w:effect w:val="none"/>
    </w:rPr>
  </w:style>
  <w:style w:type="paragraph" w:styleId="a4">
    <w:name w:val="Normal (Web)"/>
    <w:basedOn w:val="a0"/>
    <w:semiHidden/>
    <w:unhideWhenUsed/>
    <w:rsid w:val="00111D80"/>
    <w:pPr>
      <w:spacing w:before="96" w:after="120" w:line="360" w:lineRule="atLeast"/>
    </w:pPr>
    <w:rPr>
      <w:lang w:eastAsia="fr-FR"/>
    </w:rPr>
  </w:style>
  <w:style w:type="character" w:customStyle="1" w:styleId="lang-grc">
    <w:name w:val="lang-grc"/>
    <w:basedOn w:val="a1"/>
    <w:rsid w:val="00111D80"/>
  </w:style>
  <w:style w:type="paragraph" w:styleId="a5">
    <w:name w:val="Balloon Text"/>
    <w:basedOn w:val="a0"/>
    <w:link w:val="Char"/>
    <w:uiPriority w:val="99"/>
    <w:semiHidden/>
    <w:unhideWhenUsed/>
    <w:rsid w:val="00111D80"/>
    <w:rPr>
      <w:rFonts w:ascii="Tahoma" w:eastAsia="Calibri" w:hAnsi="Tahoma" w:cs="Tahoma"/>
      <w:sz w:val="16"/>
      <w:szCs w:val="16"/>
    </w:rPr>
  </w:style>
  <w:style w:type="character" w:customStyle="1" w:styleId="Char">
    <w:name w:val="نص في بالون Char"/>
    <w:basedOn w:val="a1"/>
    <w:link w:val="a5"/>
    <w:uiPriority w:val="99"/>
    <w:semiHidden/>
    <w:rsid w:val="00111D80"/>
    <w:rPr>
      <w:rFonts w:ascii="Tahoma" w:eastAsia="Calibri" w:hAnsi="Tahoma" w:cs="Tahoma"/>
      <w:sz w:val="16"/>
      <w:szCs w:val="16"/>
    </w:rPr>
  </w:style>
  <w:style w:type="character" w:customStyle="1" w:styleId="CarCar3">
    <w:name w:val="Car Car3"/>
    <w:basedOn w:val="a1"/>
    <w:semiHidden/>
    <w:rsid w:val="00111D80"/>
    <w:rPr>
      <w:rFonts w:ascii="Tahoma" w:hAnsi="Tahoma" w:cs="Tahoma"/>
      <w:sz w:val="16"/>
      <w:szCs w:val="16"/>
    </w:rPr>
  </w:style>
  <w:style w:type="paragraph" w:styleId="a6">
    <w:name w:val="List Paragraph"/>
    <w:basedOn w:val="a0"/>
    <w:uiPriority w:val="34"/>
    <w:qFormat/>
    <w:rsid w:val="00111D80"/>
    <w:pPr>
      <w:ind w:left="720"/>
      <w:contextualSpacing/>
    </w:pPr>
    <w:rPr>
      <w:rFonts w:ascii="Calibri" w:eastAsia="Calibri" w:hAnsi="Calibri"/>
    </w:rPr>
  </w:style>
  <w:style w:type="character" w:styleId="a7">
    <w:name w:val="Placeholder Text"/>
    <w:basedOn w:val="a1"/>
    <w:semiHidden/>
    <w:rsid w:val="00111D80"/>
    <w:rPr>
      <w:color w:val="808080"/>
    </w:rPr>
  </w:style>
  <w:style w:type="character" w:customStyle="1" w:styleId="CarCar7">
    <w:name w:val="Car Car7"/>
    <w:basedOn w:val="a1"/>
    <w:rsid w:val="00111D80"/>
    <w:rPr>
      <w:rFonts w:ascii="Cambria" w:eastAsia="Times New Roman" w:hAnsi="Cambria" w:cs="Times New Roman"/>
      <w:b/>
      <w:bCs/>
      <w:color w:val="365F91"/>
      <w:sz w:val="28"/>
      <w:szCs w:val="28"/>
    </w:rPr>
  </w:style>
  <w:style w:type="character" w:customStyle="1" w:styleId="CarCar6">
    <w:name w:val="Car Car6"/>
    <w:basedOn w:val="a1"/>
    <w:rsid w:val="00111D80"/>
    <w:rPr>
      <w:rFonts w:ascii="Cambria" w:eastAsia="Times New Roman" w:hAnsi="Cambria" w:cs="Times New Roman"/>
      <w:b/>
      <w:bCs/>
      <w:color w:val="4F81BD"/>
      <w:sz w:val="26"/>
      <w:szCs w:val="26"/>
    </w:rPr>
  </w:style>
  <w:style w:type="paragraph" w:styleId="a8">
    <w:name w:val="header"/>
    <w:basedOn w:val="a0"/>
    <w:link w:val="Char0"/>
    <w:uiPriority w:val="99"/>
    <w:unhideWhenUsed/>
    <w:rsid w:val="00111D80"/>
    <w:pPr>
      <w:tabs>
        <w:tab w:val="center" w:pos="4536"/>
        <w:tab w:val="right" w:pos="9072"/>
      </w:tabs>
    </w:pPr>
    <w:rPr>
      <w:rFonts w:ascii="Calibri" w:eastAsia="Calibri" w:hAnsi="Calibri"/>
    </w:rPr>
  </w:style>
  <w:style w:type="character" w:customStyle="1" w:styleId="Char0">
    <w:name w:val="رأس صفحة Char"/>
    <w:basedOn w:val="a1"/>
    <w:link w:val="a8"/>
    <w:uiPriority w:val="99"/>
    <w:rsid w:val="00111D80"/>
    <w:rPr>
      <w:rFonts w:ascii="Calibri" w:eastAsia="Calibri" w:hAnsi="Calibri" w:cs="Times New Roman"/>
    </w:rPr>
  </w:style>
  <w:style w:type="character" w:customStyle="1" w:styleId="CarCar2">
    <w:name w:val="Car Car2"/>
    <w:basedOn w:val="a1"/>
    <w:rsid w:val="00111D80"/>
  </w:style>
  <w:style w:type="paragraph" w:styleId="a9">
    <w:name w:val="footer"/>
    <w:basedOn w:val="a0"/>
    <w:link w:val="Char1"/>
    <w:uiPriority w:val="99"/>
    <w:unhideWhenUsed/>
    <w:rsid w:val="00111D80"/>
    <w:pPr>
      <w:tabs>
        <w:tab w:val="center" w:pos="4536"/>
        <w:tab w:val="right" w:pos="9072"/>
      </w:tabs>
    </w:pPr>
    <w:rPr>
      <w:rFonts w:ascii="Calibri" w:eastAsia="Calibri" w:hAnsi="Calibri"/>
    </w:rPr>
  </w:style>
  <w:style w:type="character" w:customStyle="1" w:styleId="Char1">
    <w:name w:val="تذييل صفحة Char"/>
    <w:basedOn w:val="a1"/>
    <w:link w:val="a9"/>
    <w:uiPriority w:val="99"/>
    <w:rsid w:val="00111D80"/>
    <w:rPr>
      <w:rFonts w:ascii="Calibri" w:eastAsia="Calibri" w:hAnsi="Calibri" w:cs="Times New Roman"/>
    </w:rPr>
  </w:style>
  <w:style w:type="character" w:customStyle="1" w:styleId="CarCar1">
    <w:name w:val="Car Car1"/>
    <w:basedOn w:val="a1"/>
    <w:rsid w:val="00111D80"/>
  </w:style>
  <w:style w:type="character" w:styleId="aa">
    <w:name w:val="endnote reference"/>
    <w:basedOn w:val="a1"/>
    <w:semiHidden/>
    <w:rsid w:val="00111D80"/>
    <w:rPr>
      <w:vertAlign w:val="superscript"/>
    </w:rPr>
  </w:style>
  <w:style w:type="paragraph" w:styleId="a">
    <w:name w:val="endnote text"/>
    <w:basedOn w:val="a0"/>
    <w:link w:val="Char2"/>
    <w:semiHidden/>
    <w:rsid w:val="00111D80"/>
    <w:pPr>
      <w:numPr>
        <w:numId w:val="7"/>
      </w:numPr>
    </w:pPr>
    <w:rPr>
      <w:rFonts w:eastAsia="SimSun"/>
      <w:sz w:val="20"/>
      <w:szCs w:val="20"/>
      <w:lang w:eastAsia="zh-CN"/>
    </w:rPr>
  </w:style>
  <w:style w:type="character" w:customStyle="1" w:styleId="Char2">
    <w:name w:val="نص تعليق ختامي Char"/>
    <w:basedOn w:val="a1"/>
    <w:link w:val="a"/>
    <w:semiHidden/>
    <w:rsid w:val="00111D80"/>
    <w:rPr>
      <w:rFonts w:ascii="Times New Roman" w:eastAsia="SimSun" w:hAnsi="Times New Roman" w:cs="Times New Roman"/>
      <w:sz w:val="20"/>
      <w:szCs w:val="20"/>
      <w:lang w:eastAsia="zh-CN"/>
    </w:rPr>
  </w:style>
  <w:style w:type="character" w:customStyle="1" w:styleId="CarCar">
    <w:name w:val="Car Car"/>
    <w:basedOn w:val="a1"/>
    <w:rsid w:val="00111D80"/>
    <w:rPr>
      <w:rFonts w:ascii="Times New Roman" w:eastAsia="SimSun" w:hAnsi="Times New Roman" w:cs="Times New Roman"/>
      <w:sz w:val="20"/>
      <w:szCs w:val="20"/>
      <w:lang w:eastAsia="zh-CN"/>
    </w:rPr>
  </w:style>
  <w:style w:type="paragraph" w:styleId="ab">
    <w:name w:val="caption"/>
    <w:basedOn w:val="a0"/>
    <w:next w:val="a0"/>
    <w:qFormat/>
    <w:rsid w:val="00111D80"/>
    <w:pPr>
      <w:spacing w:before="120" w:after="120"/>
    </w:pPr>
    <w:rPr>
      <w:rFonts w:eastAsia="SimSun"/>
      <w:b/>
      <w:sz w:val="20"/>
      <w:szCs w:val="20"/>
      <w:lang w:eastAsia="zh-CN"/>
    </w:rPr>
  </w:style>
  <w:style w:type="character" w:customStyle="1" w:styleId="CarCar4">
    <w:name w:val="Car Car4"/>
    <w:basedOn w:val="a1"/>
    <w:semiHidden/>
    <w:rsid w:val="00111D80"/>
    <w:rPr>
      <w:rFonts w:ascii="Cambria" w:eastAsia="Times New Roman" w:hAnsi="Cambria" w:cs="Times New Roman"/>
      <w:b/>
      <w:bCs/>
      <w:i/>
      <w:iCs/>
      <w:color w:val="4F81BD"/>
    </w:rPr>
  </w:style>
  <w:style w:type="character" w:customStyle="1" w:styleId="CarCar5">
    <w:name w:val="Car Car5"/>
    <w:basedOn w:val="a1"/>
    <w:rsid w:val="00111D80"/>
    <w:rPr>
      <w:rFonts w:ascii="Cambria" w:eastAsia="Times New Roman" w:hAnsi="Cambria" w:cs="Times New Roman"/>
      <w:b/>
      <w:bCs/>
      <w:color w:val="4F81BD"/>
    </w:rPr>
  </w:style>
  <w:style w:type="paragraph" w:styleId="ac">
    <w:name w:val="Body Text Indent"/>
    <w:basedOn w:val="a0"/>
    <w:link w:val="Char3"/>
    <w:semiHidden/>
    <w:rsid w:val="00111D80"/>
    <w:pPr>
      <w:ind w:firstLine="709"/>
      <w:jc w:val="center"/>
    </w:pPr>
    <w:rPr>
      <w:b/>
      <w:bCs/>
      <w:i/>
      <w:iCs/>
      <w:sz w:val="48"/>
      <w:szCs w:val="48"/>
      <w:lang w:eastAsia="fr-FR"/>
    </w:rPr>
  </w:style>
  <w:style w:type="character" w:customStyle="1" w:styleId="Char3">
    <w:name w:val="نص أساسي بمسافة بادئة Char"/>
    <w:basedOn w:val="a1"/>
    <w:link w:val="ac"/>
    <w:semiHidden/>
    <w:rsid w:val="00111D80"/>
    <w:rPr>
      <w:rFonts w:ascii="Times New Roman" w:eastAsia="Times New Roman" w:hAnsi="Times New Roman" w:cs="Times New Roman"/>
      <w:b/>
      <w:bCs/>
      <w:i/>
      <w:iCs/>
      <w:sz w:val="48"/>
      <w:szCs w:val="48"/>
      <w:lang w:eastAsia="fr-FR"/>
    </w:rPr>
  </w:style>
  <w:style w:type="character" w:styleId="ad">
    <w:name w:val="page number"/>
    <w:basedOn w:val="a1"/>
    <w:semiHidden/>
    <w:rsid w:val="00111D80"/>
  </w:style>
  <w:style w:type="paragraph" w:styleId="ae">
    <w:name w:val="Body Text"/>
    <w:basedOn w:val="a0"/>
    <w:link w:val="Char4"/>
    <w:semiHidden/>
    <w:rsid w:val="00111D80"/>
    <w:pPr>
      <w:spacing w:after="120"/>
    </w:pPr>
    <w:rPr>
      <w:rFonts w:ascii="Calibri" w:eastAsia="Calibri" w:hAnsi="Calibri"/>
    </w:rPr>
  </w:style>
  <w:style w:type="character" w:customStyle="1" w:styleId="Char4">
    <w:name w:val="نص أساسي Char"/>
    <w:basedOn w:val="a1"/>
    <w:link w:val="ae"/>
    <w:semiHidden/>
    <w:rsid w:val="00111D80"/>
    <w:rPr>
      <w:rFonts w:ascii="Calibri" w:eastAsia="Calibri" w:hAnsi="Calibri" w:cs="Times New Roman"/>
    </w:rPr>
  </w:style>
  <w:style w:type="paragraph" w:styleId="20">
    <w:name w:val="Body Text 2"/>
    <w:basedOn w:val="a0"/>
    <w:link w:val="2Char0"/>
    <w:semiHidden/>
    <w:rsid w:val="00111D80"/>
    <w:pPr>
      <w:spacing w:after="120" w:line="480" w:lineRule="auto"/>
    </w:pPr>
    <w:rPr>
      <w:rFonts w:ascii="Calibri" w:eastAsia="Calibri" w:hAnsi="Calibri"/>
    </w:rPr>
  </w:style>
  <w:style w:type="character" w:customStyle="1" w:styleId="2Char0">
    <w:name w:val="نص أساسي 2 Char"/>
    <w:basedOn w:val="a1"/>
    <w:link w:val="20"/>
    <w:semiHidden/>
    <w:rsid w:val="00111D80"/>
    <w:rPr>
      <w:rFonts w:ascii="Calibri" w:eastAsia="Calibri" w:hAnsi="Calibri" w:cs="Times New Roman"/>
    </w:rPr>
  </w:style>
  <w:style w:type="paragraph" w:customStyle="1" w:styleId="5ligneCar">
    <w:name w:val="5 ligne Car"/>
    <w:basedOn w:val="a0"/>
    <w:rsid w:val="00111D80"/>
    <w:pPr>
      <w:jc w:val="center"/>
    </w:pPr>
    <w:rPr>
      <w:b/>
      <w:bCs/>
      <w:lang w:eastAsia="fr-FR"/>
    </w:rPr>
  </w:style>
  <w:style w:type="paragraph" w:styleId="af">
    <w:name w:val="Title"/>
    <w:basedOn w:val="a0"/>
    <w:link w:val="Char5"/>
    <w:qFormat/>
    <w:rsid w:val="00111D80"/>
    <w:pPr>
      <w:jc w:val="center"/>
    </w:pPr>
    <w:rPr>
      <w:b/>
      <w:bCs/>
      <w:sz w:val="28"/>
      <w:lang w:eastAsia="fr-FR"/>
    </w:rPr>
  </w:style>
  <w:style w:type="character" w:customStyle="1" w:styleId="Char5">
    <w:name w:val="العنوان Char"/>
    <w:basedOn w:val="a1"/>
    <w:link w:val="af"/>
    <w:rsid w:val="00111D80"/>
    <w:rPr>
      <w:rFonts w:ascii="Times New Roman" w:eastAsia="Times New Roman" w:hAnsi="Times New Roman" w:cs="Times New Roman"/>
      <w:b/>
      <w:bCs/>
      <w:sz w:val="28"/>
      <w:szCs w:val="24"/>
      <w:lang w:eastAsia="fr-FR"/>
    </w:rPr>
  </w:style>
  <w:style w:type="character" w:styleId="af0">
    <w:name w:val="FollowedHyperlink"/>
    <w:basedOn w:val="a1"/>
    <w:semiHidden/>
    <w:rsid w:val="00111D80"/>
    <w:rPr>
      <w:color w:val="800080"/>
      <w:u w:val="single"/>
    </w:rPr>
  </w:style>
  <w:style w:type="paragraph" w:customStyle="1" w:styleId="Default">
    <w:name w:val="Default"/>
    <w:rsid w:val="00B86F5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415">
    <w:name w:val="نمط ‏14 نقطة (لاتيني) غامق مضبوطة تباعد الأسطر:  سطر 15"/>
    <w:basedOn w:val="a0"/>
    <w:rsid w:val="00D05B89"/>
    <w:pPr>
      <w:spacing w:line="360" w:lineRule="auto"/>
      <w:jc w:val="both"/>
    </w:pPr>
    <w:rPr>
      <w:b/>
      <w:sz w:val="28"/>
      <w:szCs w:val="28"/>
    </w:rPr>
  </w:style>
  <w:style w:type="character" w:customStyle="1" w:styleId="longtext">
    <w:name w:val="long_text"/>
    <w:basedOn w:val="a1"/>
    <w:rsid w:val="00D05B89"/>
  </w:style>
  <w:style w:type="paragraph" w:customStyle="1" w:styleId="Style32">
    <w:name w:val="Style32"/>
    <w:basedOn w:val="a0"/>
    <w:uiPriority w:val="99"/>
    <w:rsid w:val="00727029"/>
    <w:pPr>
      <w:widowControl w:val="0"/>
      <w:autoSpaceDE w:val="0"/>
      <w:autoSpaceDN w:val="0"/>
      <w:adjustRightInd w:val="0"/>
    </w:pPr>
    <w:rPr>
      <w:rFonts w:eastAsiaTheme="minorEastAsia"/>
      <w:lang w:val="fr-FR" w:eastAsia="fr-FR"/>
    </w:rPr>
  </w:style>
  <w:style w:type="character" w:customStyle="1" w:styleId="FontStyle230">
    <w:name w:val="Font Style230"/>
    <w:basedOn w:val="a1"/>
    <w:uiPriority w:val="99"/>
    <w:rsid w:val="00727029"/>
    <w:rPr>
      <w:rFonts w:ascii="Times New Roman" w:hAnsi="Times New Roman" w:cs="Times New Roman"/>
      <w:b/>
      <w:bCs/>
      <w:i/>
      <w:iCs/>
      <w:color w:val="000000"/>
      <w:sz w:val="22"/>
      <w:szCs w:val="22"/>
    </w:rPr>
  </w:style>
  <w:style w:type="paragraph" w:customStyle="1" w:styleId="Style19">
    <w:name w:val="Style19"/>
    <w:basedOn w:val="a0"/>
    <w:uiPriority w:val="99"/>
    <w:rsid w:val="00727029"/>
    <w:pPr>
      <w:widowControl w:val="0"/>
      <w:autoSpaceDE w:val="0"/>
      <w:autoSpaceDN w:val="0"/>
      <w:adjustRightInd w:val="0"/>
    </w:pPr>
    <w:rPr>
      <w:rFonts w:eastAsiaTheme="minorEastAsia"/>
      <w:lang w:val="fr-FR" w:eastAsia="fr-FR"/>
    </w:rPr>
  </w:style>
  <w:style w:type="paragraph" w:customStyle="1" w:styleId="Style20">
    <w:name w:val="Style20"/>
    <w:basedOn w:val="a0"/>
    <w:uiPriority w:val="99"/>
    <w:rsid w:val="00727029"/>
    <w:pPr>
      <w:widowControl w:val="0"/>
      <w:autoSpaceDE w:val="0"/>
      <w:autoSpaceDN w:val="0"/>
      <w:adjustRightInd w:val="0"/>
      <w:jc w:val="both"/>
    </w:pPr>
    <w:rPr>
      <w:rFonts w:eastAsiaTheme="minorEastAsia"/>
      <w:lang w:val="fr-FR" w:eastAsia="fr-FR"/>
    </w:rPr>
  </w:style>
  <w:style w:type="paragraph" w:customStyle="1" w:styleId="Style22">
    <w:name w:val="Style22"/>
    <w:basedOn w:val="a0"/>
    <w:uiPriority w:val="99"/>
    <w:rsid w:val="00727029"/>
    <w:pPr>
      <w:widowControl w:val="0"/>
      <w:autoSpaceDE w:val="0"/>
      <w:autoSpaceDN w:val="0"/>
      <w:adjustRightInd w:val="0"/>
      <w:jc w:val="both"/>
    </w:pPr>
    <w:rPr>
      <w:rFonts w:eastAsiaTheme="minorEastAsia"/>
      <w:lang w:val="fr-FR" w:eastAsia="fr-FR"/>
    </w:rPr>
  </w:style>
  <w:style w:type="paragraph" w:customStyle="1" w:styleId="Style26">
    <w:name w:val="Style26"/>
    <w:basedOn w:val="a0"/>
    <w:uiPriority w:val="99"/>
    <w:rsid w:val="00727029"/>
    <w:pPr>
      <w:widowControl w:val="0"/>
      <w:autoSpaceDE w:val="0"/>
      <w:autoSpaceDN w:val="0"/>
      <w:adjustRightInd w:val="0"/>
    </w:pPr>
    <w:rPr>
      <w:rFonts w:eastAsiaTheme="minorEastAsia"/>
      <w:lang w:val="fr-FR" w:eastAsia="fr-FR"/>
    </w:rPr>
  </w:style>
  <w:style w:type="paragraph" w:customStyle="1" w:styleId="Style34">
    <w:name w:val="Style34"/>
    <w:basedOn w:val="a0"/>
    <w:uiPriority w:val="99"/>
    <w:rsid w:val="00727029"/>
    <w:pPr>
      <w:widowControl w:val="0"/>
      <w:autoSpaceDE w:val="0"/>
      <w:autoSpaceDN w:val="0"/>
      <w:adjustRightInd w:val="0"/>
      <w:spacing w:line="414" w:lineRule="exact"/>
      <w:ind w:firstLine="706"/>
      <w:jc w:val="both"/>
    </w:pPr>
    <w:rPr>
      <w:rFonts w:eastAsiaTheme="minorEastAsia"/>
      <w:lang w:val="fr-FR" w:eastAsia="fr-FR"/>
    </w:rPr>
  </w:style>
  <w:style w:type="paragraph" w:customStyle="1" w:styleId="Style38">
    <w:name w:val="Style38"/>
    <w:basedOn w:val="a0"/>
    <w:uiPriority w:val="99"/>
    <w:rsid w:val="00727029"/>
    <w:pPr>
      <w:widowControl w:val="0"/>
      <w:autoSpaceDE w:val="0"/>
      <w:autoSpaceDN w:val="0"/>
      <w:adjustRightInd w:val="0"/>
      <w:spacing w:line="414" w:lineRule="exact"/>
      <w:jc w:val="both"/>
    </w:pPr>
    <w:rPr>
      <w:rFonts w:eastAsiaTheme="minorEastAsia"/>
      <w:lang w:val="fr-FR" w:eastAsia="fr-FR"/>
    </w:rPr>
  </w:style>
  <w:style w:type="paragraph" w:customStyle="1" w:styleId="Style49">
    <w:name w:val="Style49"/>
    <w:basedOn w:val="a0"/>
    <w:uiPriority w:val="99"/>
    <w:rsid w:val="00727029"/>
    <w:pPr>
      <w:widowControl w:val="0"/>
      <w:autoSpaceDE w:val="0"/>
      <w:autoSpaceDN w:val="0"/>
      <w:adjustRightInd w:val="0"/>
      <w:spacing w:line="469" w:lineRule="exact"/>
      <w:ind w:firstLine="3557"/>
      <w:jc w:val="both"/>
    </w:pPr>
    <w:rPr>
      <w:rFonts w:eastAsiaTheme="minorEastAsia"/>
      <w:lang w:val="fr-FR" w:eastAsia="fr-FR"/>
    </w:rPr>
  </w:style>
  <w:style w:type="paragraph" w:customStyle="1" w:styleId="Style59">
    <w:name w:val="Style59"/>
    <w:basedOn w:val="a0"/>
    <w:uiPriority w:val="99"/>
    <w:rsid w:val="00727029"/>
    <w:pPr>
      <w:widowControl w:val="0"/>
      <w:autoSpaceDE w:val="0"/>
      <w:autoSpaceDN w:val="0"/>
      <w:adjustRightInd w:val="0"/>
      <w:spacing w:line="413" w:lineRule="exact"/>
    </w:pPr>
    <w:rPr>
      <w:rFonts w:eastAsiaTheme="minorEastAsia"/>
      <w:lang w:val="fr-FR" w:eastAsia="fr-FR"/>
    </w:rPr>
  </w:style>
  <w:style w:type="paragraph" w:customStyle="1" w:styleId="Style73">
    <w:name w:val="Style73"/>
    <w:basedOn w:val="a0"/>
    <w:uiPriority w:val="99"/>
    <w:rsid w:val="00727029"/>
    <w:pPr>
      <w:widowControl w:val="0"/>
      <w:autoSpaceDE w:val="0"/>
      <w:autoSpaceDN w:val="0"/>
      <w:adjustRightInd w:val="0"/>
      <w:jc w:val="center"/>
    </w:pPr>
    <w:rPr>
      <w:rFonts w:eastAsiaTheme="minorEastAsia"/>
      <w:lang w:val="fr-FR" w:eastAsia="fr-FR"/>
    </w:rPr>
  </w:style>
  <w:style w:type="paragraph" w:customStyle="1" w:styleId="Style85">
    <w:name w:val="Style85"/>
    <w:basedOn w:val="a0"/>
    <w:uiPriority w:val="99"/>
    <w:rsid w:val="00727029"/>
    <w:pPr>
      <w:widowControl w:val="0"/>
      <w:autoSpaceDE w:val="0"/>
      <w:autoSpaceDN w:val="0"/>
      <w:adjustRightInd w:val="0"/>
    </w:pPr>
    <w:rPr>
      <w:rFonts w:eastAsiaTheme="minorEastAsia"/>
      <w:lang w:val="fr-FR" w:eastAsia="fr-FR"/>
    </w:rPr>
  </w:style>
  <w:style w:type="paragraph" w:customStyle="1" w:styleId="Style87">
    <w:name w:val="Style87"/>
    <w:basedOn w:val="a0"/>
    <w:uiPriority w:val="99"/>
    <w:rsid w:val="00727029"/>
    <w:pPr>
      <w:widowControl w:val="0"/>
      <w:autoSpaceDE w:val="0"/>
      <w:autoSpaceDN w:val="0"/>
      <w:adjustRightInd w:val="0"/>
    </w:pPr>
    <w:rPr>
      <w:rFonts w:eastAsiaTheme="minorEastAsia"/>
      <w:lang w:val="fr-FR" w:eastAsia="fr-FR"/>
    </w:rPr>
  </w:style>
  <w:style w:type="paragraph" w:customStyle="1" w:styleId="Style99">
    <w:name w:val="Style99"/>
    <w:basedOn w:val="a0"/>
    <w:uiPriority w:val="99"/>
    <w:rsid w:val="00727029"/>
    <w:pPr>
      <w:widowControl w:val="0"/>
      <w:autoSpaceDE w:val="0"/>
      <w:autoSpaceDN w:val="0"/>
      <w:adjustRightInd w:val="0"/>
      <w:jc w:val="both"/>
    </w:pPr>
    <w:rPr>
      <w:rFonts w:eastAsiaTheme="minorEastAsia"/>
      <w:lang w:val="fr-FR" w:eastAsia="fr-FR"/>
    </w:rPr>
  </w:style>
  <w:style w:type="paragraph" w:customStyle="1" w:styleId="Style103">
    <w:name w:val="Style103"/>
    <w:basedOn w:val="a0"/>
    <w:uiPriority w:val="99"/>
    <w:rsid w:val="00727029"/>
    <w:pPr>
      <w:widowControl w:val="0"/>
      <w:autoSpaceDE w:val="0"/>
      <w:autoSpaceDN w:val="0"/>
      <w:adjustRightInd w:val="0"/>
    </w:pPr>
    <w:rPr>
      <w:rFonts w:eastAsiaTheme="minorEastAsia"/>
      <w:lang w:val="fr-FR" w:eastAsia="fr-FR"/>
    </w:rPr>
  </w:style>
  <w:style w:type="paragraph" w:customStyle="1" w:styleId="Style124">
    <w:name w:val="Style124"/>
    <w:basedOn w:val="a0"/>
    <w:uiPriority w:val="99"/>
    <w:rsid w:val="00727029"/>
    <w:pPr>
      <w:widowControl w:val="0"/>
      <w:autoSpaceDE w:val="0"/>
      <w:autoSpaceDN w:val="0"/>
      <w:adjustRightInd w:val="0"/>
      <w:spacing w:line="346" w:lineRule="exact"/>
      <w:ind w:firstLine="1843"/>
    </w:pPr>
    <w:rPr>
      <w:rFonts w:eastAsiaTheme="minorEastAsia"/>
      <w:lang w:val="fr-FR" w:eastAsia="fr-FR"/>
    </w:rPr>
  </w:style>
  <w:style w:type="paragraph" w:customStyle="1" w:styleId="Style137">
    <w:name w:val="Style137"/>
    <w:basedOn w:val="a0"/>
    <w:uiPriority w:val="99"/>
    <w:rsid w:val="00727029"/>
    <w:pPr>
      <w:widowControl w:val="0"/>
      <w:autoSpaceDE w:val="0"/>
      <w:autoSpaceDN w:val="0"/>
      <w:adjustRightInd w:val="0"/>
      <w:spacing w:line="562" w:lineRule="exact"/>
      <w:ind w:firstLine="139"/>
      <w:jc w:val="both"/>
    </w:pPr>
    <w:rPr>
      <w:rFonts w:eastAsiaTheme="minorEastAsia"/>
      <w:lang w:val="fr-FR" w:eastAsia="fr-FR"/>
    </w:rPr>
  </w:style>
  <w:style w:type="character" w:customStyle="1" w:styleId="FontStyle148">
    <w:name w:val="Font Style148"/>
    <w:basedOn w:val="a1"/>
    <w:uiPriority w:val="99"/>
    <w:rsid w:val="00727029"/>
    <w:rPr>
      <w:rFonts w:ascii="Times New Roman" w:hAnsi="Times New Roman" w:cs="Times New Roman"/>
      <w:color w:val="000000"/>
      <w:sz w:val="28"/>
      <w:szCs w:val="28"/>
    </w:rPr>
  </w:style>
  <w:style w:type="character" w:customStyle="1" w:styleId="FontStyle164">
    <w:name w:val="Font Style164"/>
    <w:basedOn w:val="a1"/>
    <w:uiPriority w:val="99"/>
    <w:rsid w:val="00727029"/>
    <w:rPr>
      <w:rFonts w:ascii="Times New Roman" w:hAnsi="Times New Roman" w:cs="Times New Roman"/>
      <w:b/>
      <w:bCs/>
      <w:color w:val="000000"/>
      <w:sz w:val="14"/>
      <w:szCs w:val="14"/>
    </w:rPr>
  </w:style>
  <w:style w:type="character" w:customStyle="1" w:styleId="FontStyle166">
    <w:name w:val="Font Style166"/>
    <w:basedOn w:val="a1"/>
    <w:uiPriority w:val="99"/>
    <w:rsid w:val="00727029"/>
    <w:rPr>
      <w:rFonts w:ascii="Georgia" w:hAnsi="Georgia" w:cs="Georgia"/>
      <w:color w:val="000000"/>
      <w:sz w:val="24"/>
      <w:szCs w:val="24"/>
    </w:rPr>
  </w:style>
  <w:style w:type="character" w:customStyle="1" w:styleId="FontStyle169">
    <w:name w:val="Font Style169"/>
    <w:basedOn w:val="a1"/>
    <w:uiPriority w:val="99"/>
    <w:rsid w:val="00727029"/>
    <w:rPr>
      <w:rFonts w:ascii="Times New Roman" w:hAnsi="Times New Roman" w:cs="Times New Roman"/>
      <w:i/>
      <w:iCs/>
      <w:smallCaps/>
      <w:color w:val="000000"/>
      <w:sz w:val="22"/>
      <w:szCs w:val="22"/>
    </w:rPr>
  </w:style>
  <w:style w:type="character" w:customStyle="1" w:styleId="FontStyle171">
    <w:name w:val="Font Style171"/>
    <w:basedOn w:val="a1"/>
    <w:uiPriority w:val="99"/>
    <w:rsid w:val="00727029"/>
    <w:rPr>
      <w:rFonts w:ascii="Times New Roman" w:hAnsi="Times New Roman" w:cs="Times New Roman"/>
      <w:i/>
      <w:iCs/>
      <w:color w:val="000000"/>
      <w:spacing w:val="10"/>
      <w:sz w:val="22"/>
      <w:szCs w:val="22"/>
    </w:rPr>
  </w:style>
  <w:style w:type="character" w:customStyle="1" w:styleId="FontStyle173">
    <w:name w:val="Font Style173"/>
    <w:basedOn w:val="a1"/>
    <w:uiPriority w:val="99"/>
    <w:rsid w:val="00727029"/>
    <w:rPr>
      <w:rFonts w:ascii="Times New Roman" w:hAnsi="Times New Roman" w:cs="Times New Roman"/>
      <w:i/>
      <w:iCs/>
      <w:color w:val="000000"/>
      <w:spacing w:val="10"/>
      <w:sz w:val="12"/>
      <w:szCs w:val="12"/>
    </w:rPr>
  </w:style>
  <w:style w:type="character" w:customStyle="1" w:styleId="FontStyle175">
    <w:name w:val="Font Style175"/>
    <w:basedOn w:val="a1"/>
    <w:uiPriority w:val="99"/>
    <w:rsid w:val="00727029"/>
    <w:rPr>
      <w:rFonts w:ascii="Times New Roman" w:hAnsi="Times New Roman" w:cs="Times New Roman"/>
      <w:i/>
      <w:iCs/>
      <w:color w:val="000000"/>
      <w:sz w:val="14"/>
      <w:szCs w:val="14"/>
    </w:rPr>
  </w:style>
  <w:style w:type="character" w:customStyle="1" w:styleId="FontStyle180">
    <w:name w:val="Font Style180"/>
    <w:basedOn w:val="a1"/>
    <w:uiPriority w:val="99"/>
    <w:rsid w:val="00727029"/>
    <w:rPr>
      <w:rFonts w:ascii="Times New Roman" w:hAnsi="Times New Roman" w:cs="Times New Roman"/>
      <w:color w:val="000000"/>
      <w:sz w:val="22"/>
      <w:szCs w:val="22"/>
    </w:rPr>
  </w:style>
  <w:style w:type="character" w:customStyle="1" w:styleId="FontStyle181">
    <w:name w:val="Font Style181"/>
    <w:basedOn w:val="a1"/>
    <w:uiPriority w:val="99"/>
    <w:rsid w:val="00727029"/>
    <w:rPr>
      <w:rFonts w:ascii="Times New Roman" w:hAnsi="Times New Roman" w:cs="Times New Roman"/>
      <w:i/>
      <w:iCs/>
      <w:color w:val="000000"/>
      <w:sz w:val="22"/>
      <w:szCs w:val="22"/>
    </w:rPr>
  </w:style>
  <w:style w:type="character" w:customStyle="1" w:styleId="FontStyle183">
    <w:name w:val="Font Style183"/>
    <w:basedOn w:val="a1"/>
    <w:uiPriority w:val="99"/>
    <w:rsid w:val="00727029"/>
    <w:rPr>
      <w:rFonts w:ascii="Times New Roman" w:hAnsi="Times New Roman" w:cs="Times New Roman"/>
      <w:color w:val="000000"/>
      <w:sz w:val="12"/>
      <w:szCs w:val="12"/>
    </w:rPr>
  </w:style>
  <w:style w:type="character" w:customStyle="1" w:styleId="FontStyle188">
    <w:name w:val="Font Style188"/>
    <w:basedOn w:val="a1"/>
    <w:uiPriority w:val="99"/>
    <w:rsid w:val="00727029"/>
    <w:rPr>
      <w:rFonts w:ascii="Times New Roman" w:hAnsi="Times New Roman" w:cs="Times New Roman"/>
      <w:color w:val="000000"/>
      <w:sz w:val="20"/>
      <w:szCs w:val="20"/>
    </w:rPr>
  </w:style>
  <w:style w:type="character" w:customStyle="1" w:styleId="FontStyle224">
    <w:name w:val="Font Style224"/>
    <w:basedOn w:val="a1"/>
    <w:uiPriority w:val="99"/>
    <w:rsid w:val="00727029"/>
    <w:rPr>
      <w:rFonts w:ascii="Arial" w:hAnsi="Arial" w:cs="Arial"/>
      <w:color w:val="000000"/>
      <w:sz w:val="24"/>
      <w:szCs w:val="24"/>
    </w:rPr>
  </w:style>
  <w:style w:type="character" w:customStyle="1" w:styleId="FontStyle225">
    <w:name w:val="Font Style225"/>
    <w:basedOn w:val="a1"/>
    <w:uiPriority w:val="99"/>
    <w:rsid w:val="00727029"/>
    <w:rPr>
      <w:rFonts w:ascii="Times New Roman" w:hAnsi="Times New Roman" w:cs="Times New Roman"/>
      <w:b/>
      <w:bCs/>
      <w:color w:val="000000"/>
      <w:sz w:val="18"/>
      <w:szCs w:val="18"/>
    </w:rPr>
  </w:style>
  <w:style w:type="character" w:customStyle="1" w:styleId="FontStyle226">
    <w:name w:val="Font Style226"/>
    <w:basedOn w:val="a1"/>
    <w:uiPriority w:val="99"/>
    <w:rsid w:val="00727029"/>
    <w:rPr>
      <w:rFonts w:ascii="Arial" w:hAnsi="Arial" w:cs="Arial"/>
      <w:color w:val="000000"/>
      <w:sz w:val="12"/>
      <w:szCs w:val="12"/>
    </w:rPr>
  </w:style>
  <w:style w:type="character" w:customStyle="1" w:styleId="FontStyle227">
    <w:name w:val="Font Style227"/>
    <w:basedOn w:val="a1"/>
    <w:uiPriority w:val="99"/>
    <w:rsid w:val="00727029"/>
    <w:rPr>
      <w:rFonts w:ascii="Times New Roman" w:hAnsi="Times New Roman" w:cs="Times New Roman"/>
      <w:color w:val="000000"/>
      <w:sz w:val="24"/>
      <w:szCs w:val="24"/>
    </w:rPr>
  </w:style>
  <w:style w:type="character" w:customStyle="1" w:styleId="FontStyle229">
    <w:name w:val="Font Style229"/>
    <w:basedOn w:val="a1"/>
    <w:uiPriority w:val="99"/>
    <w:rsid w:val="00727029"/>
    <w:rPr>
      <w:rFonts w:ascii="Times New Roman" w:hAnsi="Times New Roman" w:cs="Times New Roman"/>
      <w:color w:val="000000"/>
      <w:spacing w:val="10"/>
      <w:sz w:val="12"/>
      <w:szCs w:val="12"/>
    </w:rPr>
  </w:style>
  <w:style w:type="character" w:customStyle="1" w:styleId="FontStyle231">
    <w:name w:val="Font Style231"/>
    <w:basedOn w:val="a1"/>
    <w:uiPriority w:val="99"/>
    <w:rsid w:val="00727029"/>
    <w:rPr>
      <w:rFonts w:ascii="Times New Roman" w:hAnsi="Times New Roman" w:cs="Times New Roman"/>
      <w:i/>
      <w:iCs/>
      <w:color w:val="000000"/>
      <w:sz w:val="22"/>
      <w:szCs w:val="22"/>
    </w:rPr>
  </w:style>
  <w:style w:type="character" w:customStyle="1" w:styleId="FontStyle233">
    <w:name w:val="Font Style233"/>
    <w:basedOn w:val="a1"/>
    <w:uiPriority w:val="99"/>
    <w:rsid w:val="00727029"/>
    <w:rPr>
      <w:rFonts w:ascii="Times New Roman" w:hAnsi="Times New Roman" w:cs="Times New Roman"/>
      <w:color w:val="000000"/>
      <w:sz w:val="22"/>
      <w:szCs w:val="22"/>
    </w:rPr>
  </w:style>
  <w:style w:type="character" w:customStyle="1" w:styleId="FontStyle234">
    <w:name w:val="Font Style234"/>
    <w:basedOn w:val="a1"/>
    <w:uiPriority w:val="99"/>
    <w:rsid w:val="00727029"/>
    <w:rPr>
      <w:rFonts w:ascii="Times New Roman" w:hAnsi="Times New Roman" w:cs="Times New Roman"/>
      <w:color w:val="000000"/>
      <w:sz w:val="18"/>
      <w:szCs w:val="18"/>
    </w:rPr>
  </w:style>
  <w:style w:type="paragraph" w:customStyle="1" w:styleId="Style76">
    <w:name w:val="Style76"/>
    <w:basedOn w:val="a0"/>
    <w:uiPriority w:val="99"/>
    <w:rsid w:val="00727029"/>
    <w:pPr>
      <w:widowControl w:val="0"/>
      <w:autoSpaceDE w:val="0"/>
      <w:autoSpaceDN w:val="0"/>
      <w:adjustRightInd w:val="0"/>
      <w:spacing w:line="415" w:lineRule="exact"/>
      <w:ind w:firstLine="710"/>
    </w:pPr>
    <w:rPr>
      <w:rFonts w:eastAsiaTheme="minorEastAsia"/>
      <w:lang w:val="fr-FR" w:eastAsia="fr-FR"/>
    </w:rPr>
  </w:style>
  <w:style w:type="character" w:customStyle="1" w:styleId="FontStyle168">
    <w:name w:val="Font Style168"/>
    <w:basedOn w:val="a1"/>
    <w:uiPriority w:val="99"/>
    <w:rsid w:val="00727029"/>
    <w:rPr>
      <w:rFonts w:ascii="Times New Roman" w:hAnsi="Times New Roman" w:cs="Times New Roman"/>
      <w:smallCaps/>
      <w:color w:val="000000"/>
      <w:sz w:val="22"/>
      <w:szCs w:val="22"/>
    </w:rPr>
  </w:style>
  <w:style w:type="character" w:customStyle="1" w:styleId="FontStyle184">
    <w:name w:val="Font Style184"/>
    <w:basedOn w:val="a1"/>
    <w:uiPriority w:val="99"/>
    <w:rsid w:val="00727029"/>
    <w:rPr>
      <w:rFonts w:ascii="Times New Roman" w:hAnsi="Times New Roman" w:cs="Times New Roman"/>
      <w:i/>
      <w:iCs/>
      <w:smallCaps/>
      <w:color w:val="000000"/>
      <w:spacing w:val="20"/>
      <w:sz w:val="22"/>
      <w:szCs w:val="22"/>
    </w:rPr>
  </w:style>
  <w:style w:type="paragraph" w:customStyle="1" w:styleId="Style123">
    <w:name w:val="Style123"/>
    <w:basedOn w:val="a0"/>
    <w:uiPriority w:val="99"/>
    <w:rsid w:val="00727029"/>
    <w:pPr>
      <w:widowControl w:val="0"/>
      <w:autoSpaceDE w:val="0"/>
      <w:autoSpaceDN w:val="0"/>
      <w:adjustRightInd w:val="0"/>
    </w:pPr>
    <w:rPr>
      <w:rFonts w:eastAsiaTheme="minorEastAsia"/>
      <w:lang w:val="fr-FR" w:eastAsia="fr-FR"/>
    </w:rPr>
  </w:style>
  <w:style w:type="paragraph" w:customStyle="1" w:styleId="Style77">
    <w:name w:val="Style77"/>
    <w:basedOn w:val="a0"/>
    <w:uiPriority w:val="99"/>
    <w:rsid w:val="00727029"/>
    <w:pPr>
      <w:widowControl w:val="0"/>
      <w:autoSpaceDE w:val="0"/>
      <w:autoSpaceDN w:val="0"/>
      <w:adjustRightInd w:val="0"/>
      <w:jc w:val="right"/>
    </w:pPr>
    <w:rPr>
      <w:rFonts w:eastAsiaTheme="minorEastAsia"/>
      <w:lang w:val="fr-FR" w:eastAsia="fr-FR"/>
    </w:rPr>
  </w:style>
  <w:style w:type="character" w:customStyle="1" w:styleId="FontStyle207">
    <w:name w:val="Font Style207"/>
    <w:basedOn w:val="a1"/>
    <w:uiPriority w:val="99"/>
    <w:rsid w:val="00727029"/>
    <w:rPr>
      <w:rFonts w:ascii="Times New Roman" w:hAnsi="Times New Roman" w:cs="Times New Roman"/>
      <w:i/>
      <w:iCs/>
      <w:color w:val="000000"/>
      <w:spacing w:val="-10"/>
      <w:sz w:val="14"/>
      <w:szCs w:val="14"/>
    </w:rPr>
  </w:style>
  <w:style w:type="paragraph" w:customStyle="1" w:styleId="Style1">
    <w:name w:val="Style1"/>
    <w:basedOn w:val="a0"/>
    <w:uiPriority w:val="99"/>
    <w:rsid w:val="00727029"/>
    <w:pPr>
      <w:widowControl w:val="0"/>
      <w:autoSpaceDE w:val="0"/>
      <w:autoSpaceDN w:val="0"/>
      <w:adjustRightInd w:val="0"/>
      <w:spacing w:line="331" w:lineRule="exact"/>
      <w:jc w:val="center"/>
    </w:pPr>
    <w:rPr>
      <w:rFonts w:eastAsiaTheme="minorEastAsia"/>
      <w:lang w:val="fr-FR" w:eastAsia="fr-FR"/>
    </w:rPr>
  </w:style>
  <w:style w:type="paragraph" w:customStyle="1" w:styleId="Style136">
    <w:name w:val="Style136"/>
    <w:basedOn w:val="a0"/>
    <w:uiPriority w:val="99"/>
    <w:rsid w:val="00727029"/>
    <w:pPr>
      <w:widowControl w:val="0"/>
      <w:autoSpaceDE w:val="0"/>
      <w:autoSpaceDN w:val="0"/>
      <w:adjustRightInd w:val="0"/>
      <w:spacing w:line="446" w:lineRule="exact"/>
      <w:ind w:firstLine="715"/>
      <w:jc w:val="both"/>
    </w:pPr>
    <w:rPr>
      <w:rFonts w:eastAsiaTheme="minorEastAsia"/>
      <w:lang w:val="fr-FR" w:eastAsia="fr-FR"/>
    </w:rPr>
  </w:style>
  <w:style w:type="character" w:customStyle="1" w:styleId="FontStyle172">
    <w:name w:val="Font Style172"/>
    <w:basedOn w:val="a1"/>
    <w:uiPriority w:val="99"/>
    <w:rsid w:val="00727029"/>
    <w:rPr>
      <w:rFonts w:ascii="Times New Roman" w:hAnsi="Times New Roman" w:cs="Times New Roman"/>
      <w:i/>
      <w:iCs/>
      <w:smallCaps/>
      <w:color w:val="000000"/>
      <w:sz w:val="12"/>
      <w:szCs w:val="12"/>
    </w:rPr>
  </w:style>
  <w:style w:type="character" w:customStyle="1" w:styleId="FontStyle182">
    <w:name w:val="Font Style182"/>
    <w:basedOn w:val="a1"/>
    <w:uiPriority w:val="99"/>
    <w:rsid w:val="00727029"/>
    <w:rPr>
      <w:rFonts w:ascii="Times New Roman" w:hAnsi="Times New Roman" w:cs="Times New Roman"/>
      <w:color w:val="000000"/>
      <w:sz w:val="22"/>
      <w:szCs w:val="22"/>
    </w:rPr>
  </w:style>
  <w:style w:type="paragraph" w:customStyle="1" w:styleId="Style50">
    <w:name w:val="Style50"/>
    <w:basedOn w:val="a0"/>
    <w:uiPriority w:val="99"/>
    <w:rsid w:val="00727029"/>
    <w:pPr>
      <w:widowControl w:val="0"/>
      <w:autoSpaceDE w:val="0"/>
      <w:autoSpaceDN w:val="0"/>
      <w:adjustRightInd w:val="0"/>
      <w:spacing w:line="448" w:lineRule="exact"/>
      <w:jc w:val="both"/>
    </w:pPr>
    <w:rPr>
      <w:rFonts w:eastAsiaTheme="minorEastAsia"/>
      <w:lang w:val="fr-FR" w:eastAsia="fr-FR"/>
    </w:rPr>
  </w:style>
  <w:style w:type="paragraph" w:customStyle="1" w:styleId="Style115">
    <w:name w:val="Style115"/>
    <w:basedOn w:val="a0"/>
    <w:uiPriority w:val="99"/>
    <w:rsid w:val="00727029"/>
    <w:pPr>
      <w:widowControl w:val="0"/>
      <w:autoSpaceDE w:val="0"/>
      <w:autoSpaceDN w:val="0"/>
      <w:adjustRightInd w:val="0"/>
      <w:spacing w:line="470" w:lineRule="exact"/>
    </w:pPr>
    <w:rPr>
      <w:rFonts w:eastAsiaTheme="minorEastAsia"/>
      <w:lang w:val="fr-FR" w:eastAsia="fr-F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eader" Target="header1.xml"/><Relationship Id="rId117" Type="http://schemas.openxmlformats.org/officeDocument/2006/relationships/oleObject" Target="embeddings/oleObject59.bin"/><Relationship Id="rId21" Type="http://schemas.openxmlformats.org/officeDocument/2006/relationships/oleObject" Target="embeddings/oleObject7.bin"/><Relationship Id="rId42" Type="http://schemas.openxmlformats.org/officeDocument/2006/relationships/header" Target="header2.xml"/><Relationship Id="rId47" Type="http://schemas.openxmlformats.org/officeDocument/2006/relationships/oleObject" Target="embeddings/oleObject17.bin"/><Relationship Id="rId63" Type="http://schemas.openxmlformats.org/officeDocument/2006/relationships/oleObject" Target="embeddings/oleObject23.bin"/><Relationship Id="rId68" Type="http://schemas.openxmlformats.org/officeDocument/2006/relationships/image" Target="media/image28.wmf"/><Relationship Id="rId84" Type="http://schemas.openxmlformats.org/officeDocument/2006/relationships/oleObject" Target="embeddings/oleObject33.bin"/><Relationship Id="rId89" Type="http://schemas.openxmlformats.org/officeDocument/2006/relationships/image" Target="media/image39.png"/><Relationship Id="rId112" Type="http://schemas.openxmlformats.org/officeDocument/2006/relationships/oleObject" Target="embeddings/oleObject55.bin"/><Relationship Id="rId133" Type="http://schemas.openxmlformats.org/officeDocument/2006/relationships/oleObject" Target="embeddings/oleObject74.bin"/><Relationship Id="rId138" Type="http://schemas.openxmlformats.org/officeDocument/2006/relationships/oleObject" Target="embeddings/oleObject78.bin"/><Relationship Id="rId154" Type="http://schemas.openxmlformats.org/officeDocument/2006/relationships/footer" Target="footer6.xml"/><Relationship Id="rId159" Type="http://schemas.openxmlformats.org/officeDocument/2006/relationships/fontTable" Target="fontTable.xml"/><Relationship Id="rId16" Type="http://schemas.openxmlformats.org/officeDocument/2006/relationships/image" Target="media/image5.wmf"/><Relationship Id="rId107" Type="http://schemas.openxmlformats.org/officeDocument/2006/relationships/oleObject" Target="embeddings/oleObject50.bin"/><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3.bin"/><Relationship Id="rId53" Type="http://schemas.openxmlformats.org/officeDocument/2006/relationships/oleObject" Target="embeddings/oleObject19.bin"/><Relationship Id="rId58" Type="http://schemas.openxmlformats.org/officeDocument/2006/relationships/image" Target="media/image23.wmf"/><Relationship Id="rId74" Type="http://schemas.openxmlformats.org/officeDocument/2006/relationships/image" Target="media/image31.png"/><Relationship Id="rId79" Type="http://schemas.openxmlformats.org/officeDocument/2006/relationships/image" Target="media/image34.wmf"/><Relationship Id="rId102" Type="http://schemas.openxmlformats.org/officeDocument/2006/relationships/oleObject" Target="embeddings/oleObject45.bin"/><Relationship Id="rId123" Type="http://schemas.openxmlformats.org/officeDocument/2006/relationships/oleObject" Target="embeddings/oleObject65.bin"/><Relationship Id="rId128" Type="http://schemas.openxmlformats.org/officeDocument/2006/relationships/oleObject" Target="embeddings/oleObject69.bin"/><Relationship Id="rId144" Type="http://schemas.openxmlformats.org/officeDocument/2006/relationships/oleObject" Target="embeddings/oleObject84.bin"/><Relationship Id="rId149" Type="http://schemas.openxmlformats.org/officeDocument/2006/relationships/oleObject" Target="embeddings/oleObject87.bin"/><Relationship Id="rId5" Type="http://schemas.openxmlformats.org/officeDocument/2006/relationships/webSettings" Target="webSettings.xml"/><Relationship Id="rId90" Type="http://schemas.openxmlformats.org/officeDocument/2006/relationships/image" Target="media/image40.wmf"/><Relationship Id="rId95" Type="http://schemas.openxmlformats.org/officeDocument/2006/relationships/image" Target="media/image42.wmf"/><Relationship Id="rId160" Type="http://schemas.openxmlformats.org/officeDocument/2006/relationships/theme" Target="theme/theme1.xml"/><Relationship Id="rId22" Type="http://schemas.openxmlformats.org/officeDocument/2006/relationships/image" Target="media/image8.emf"/><Relationship Id="rId27" Type="http://schemas.openxmlformats.org/officeDocument/2006/relationships/footer" Target="footer1.xml"/><Relationship Id="rId43" Type="http://schemas.openxmlformats.org/officeDocument/2006/relationships/footer" Target="footer2.xml"/><Relationship Id="rId48" Type="http://schemas.openxmlformats.org/officeDocument/2006/relationships/header" Target="header3.xml"/><Relationship Id="rId64" Type="http://schemas.openxmlformats.org/officeDocument/2006/relationships/image" Target="media/image26.wmf"/><Relationship Id="rId69" Type="http://schemas.openxmlformats.org/officeDocument/2006/relationships/oleObject" Target="embeddings/oleObject26.bin"/><Relationship Id="rId113" Type="http://schemas.openxmlformats.org/officeDocument/2006/relationships/oleObject" Target="embeddings/oleObject56.bin"/><Relationship Id="rId118" Type="http://schemas.openxmlformats.org/officeDocument/2006/relationships/oleObject" Target="embeddings/oleObject60.bin"/><Relationship Id="rId134" Type="http://schemas.openxmlformats.org/officeDocument/2006/relationships/oleObject" Target="embeddings/oleObject75.bin"/><Relationship Id="rId139" Type="http://schemas.openxmlformats.org/officeDocument/2006/relationships/oleObject" Target="embeddings/oleObject79.bin"/><Relationship Id="rId80" Type="http://schemas.openxmlformats.org/officeDocument/2006/relationships/oleObject" Target="embeddings/oleObject31.bin"/><Relationship Id="rId85" Type="http://schemas.openxmlformats.org/officeDocument/2006/relationships/image" Target="media/image37.wmf"/><Relationship Id="rId150" Type="http://schemas.openxmlformats.org/officeDocument/2006/relationships/image" Target="media/image48.png"/><Relationship Id="rId155" Type="http://schemas.openxmlformats.org/officeDocument/2006/relationships/header" Target="header7.xm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1.bin"/><Relationship Id="rId38" Type="http://schemas.openxmlformats.org/officeDocument/2006/relationships/image" Target="media/image16.wmf"/><Relationship Id="rId59" Type="http://schemas.openxmlformats.org/officeDocument/2006/relationships/oleObject" Target="embeddings/oleObject21.bin"/><Relationship Id="rId103" Type="http://schemas.openxmlformats.org/officeDocument/2006/relationships/oleObject" Target="embeddings/oleObject46.bin"/><Relationship Id="rId108" Type="http://schemas.openxmlformats.org/officeDocument/2006/relationships/oleObject" Target="embeddings/oleObject51.bin"/><Relationship Id="rId124" Type="http://schemas.openxmlformats.org/officeDocument/2006/relationships/oleObject" Target="embeddings/oleObject66.bin"/><Relationship Id="rId129" Type="http://schemas.openxmlformats.org/officeDocument/2006/relationships/oleObject" Target="embeddings/oleObject70.bin"/><Relationship Id="rId20" Type="http://schemas.openxmlformats.org/officeDocument/2006/relationships/image" Target="media/image7.wmf"/><Relationship Id="rId41" Type="http://schemas.openxmlformats.org/officeDocument/2006/relationships/oleObject" Target="embeddings/oleObject15.bin"/><Relationship Id="rId54" Type="http://schemas.openxmlformats.org/officeDocument/2006/relationships/header" Target="header4.xml"/><Relationship Id="rId62" Type="http://schemas.openxmlformats.org/officeDocument/2006/relationships/image" Target="media/image25.wmf"/><Relationship Id="rId70" Type="http://schemas.openxmlformats.org/officeDocument/2006/relationships/image" Target="media/image29.wmf"/><Relationship Id="rId75" Type="http://schemas.openxmlformats.org/officeDocument/2006/relationships/image" Target="media/image32.wmf"/><Relationship Id="rId83" Type="http://schemas.openxmlformats.org/officeDocument/2006/relationships/image" Target="media/image36.wmf"/><Relationship Id="rId88" Type="http://schemas.openxmlformats.org/officeDocument/2006/relationships/oleObject" Target="embeddings/oleObject35.bin"/><Relationship Id="rId91" Type="http://schemas.openxmlformats.org/officeDocument/2006/relationships/oleObject" Target="embeddings/oleObject36.bin"/><Relationship Id="rId96" Type="http://schemas.openxmlformats.org/officeDocument/2006/relationships/oleObject" Target="embeddings/oleObject39.bin"/><Relationship Id="rId111" Type="http://schemas.openxmlformats.org/officeDocument/2006/relationships/oleObject" Target="embeddings/oleObject54.bin"/><Relationship Id="rId132" Type="http://schemas.openxmlformats.org/officeDocument/2006/relationships/oleObject" Target="embeddings/oleObject73.bin"/><Relationship Id="rId140" Type="http://schemas.openxmlformats.org/officeDocument/2006/relationships/oleObject" Target="embeddings/oleObject80.bin"/><Relationship Id="rId145" Type="http://schemas.openxmlformats.org/officeDocument/2006/relationships/image" Target="media/image46.wmf"/><Relationship Id="rId153"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footer" Target="footer3.xml"/><Relationship Id="rId57" Type="http://schemas.openxmlformats.org/officeDocument/2006/relationships/oleObject" Target="embeddings/oleObject20.bin"/><Relationship Id="rId106" Type="http://schemas.openxmlformats.org/officeDocument/2006/relationships/oleObject" Target="embeddings/oleObject49.bin"/><Relationship Id="rId114" Type="http://schemas.openxmlformats.org/officeDocument/2006/relationships/image" Target="media/image43.png"/><Relationship Id="rId119" Type="http://schemas.openxmlformats.org/officeDocument/2006/relationships/oleObject" Target="embeddings/oleObject61.bin"/><Relationship Id="rId127" Type="http://schemas.openxmlformats.org/officeDocument/2006/relationships/oleObject" Target="embeddings/oleObject68.bin"/><Relationship Id="rId10" Type="http://schemas.openxmlformats.org/officeDocument/2006/relationships/image" Target="media/image2.wmf"/><Relationship Id="rId31" Type="http://schemas.openxmlformats.org/officeDocument/2006/relationships/oleObject" Target="embeddings/oleObject10.bin"/><Relationship Id="rId44" Type="http://schemas.openxmlformats.org/officeDocument/2006/relationships/image" Target="media/image18.wmf"/><Relationship Id="rId52" Type="http://schemas.openxmlformats.org/officeDocument/2006/relationships/image" Target="media/image21.wmf"/><Relationship Id="rId60" Type="http://schemas.openxmlformats.org/officeDocument/2006/relationships/image" Target="media/image24.wmf"/><Relationship Id="rId65" Type="http://schemas.openxmlformats.org/officeDocument/2006/relationships/oleObject" Target="embeddings/oleObject24.bin"/><Relationship Id="rId73" Type="http://schemas.openxmlformats.org/officeDocument/2006/relationships/oleObject" Target="embeddings/oleObject28.bin"/><Relationship Id="rId78" Type="http://schemas.openxmlformats.org/officeDocument/2006/relationships/oleObject" Target="embeddings/oleObject30.bin"/><Relationship Id="rId81" Type="http://schemas.openxmlformats.org/officeDocument/2006/relationships/image" Target="media/image35.wmf"/><Relationship Id="rId86" Type="http://schemas.openxmlformats.org/officeDocument/2006/relationships/oleObject" Target="embeddings/oleObject34.bin"/><Relationship Id="rId94" Type="http://schemas.openxmlformats.org/officeDocument/2006/relationships/oleObject" Target="embeddings/oleObject38.bin"/><Relationship Id="rId99" Type="http://schemas.openxmlformats.org/officeDocument/2006/relationships/oleObject" Target="embeddings/oleObject42.bin"/><Relationship Id="rId101" Type="http://schemas.openxmlformats.org/officeDocument/2006/relationships/oleObject" Target="embeddings/oleObject44.bin"/><Relationship Id="rId122" Type="http://schemas.openxmlformats.org/officeDocument/2006/relationships/oleObject" Target="embeddings/oleObject64.bin"/><Relationship Id="rId130" Type="http://schemas.openxmlformats.org/officeDocument/2006/relationships/oleObject" Target="embeddings/oleObject71.bin"/><Relationship Id="rId135" Type="http://schemas.openxmlformats.org/officeDocument/2006/relationships/image" Target="media/image45.wmf"/><Relationship Id="rId143" Type="http://schemas.openxmlformats.org/officeDocument/2006/relationships/oleObject" Target="embeddings/oleObject83.bin"/><Relationship Id="rId148" Type="http://schemas.openxmlformats.org/officeDocument/2006/relationships/image" Target="media/image47.png"/><Relationship Id="rId151" Type="http://schemas.openxmlformats.org/officeDocument/2006/relationships/header" Target="header5.xml"/><Relationship Id="rId156" Type="http://schemas.openxmlformats.org/officeDocument/2006/relationships/footer" Target="footer7.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4.bin"/><Relationship Id="rId109" Type="http://schemas.openxmlformats.org/officeDocument/2006/relationships/oleObject" Target="embeddings/oleObject52.bin"/><Relationship Id="rId34" Type="http://schemas.openxmlformats.org/officeDocument/2006/relationships/image" Target="media/image14.wmf"/><Relationship Id="rId50" Type="http://schemas.openxmlformats.org/officeDocument/2006/relationships/image" Target="media/image20.wmf"/><Relationship Id="rId55" Type="http://schemas.openxmlformats.org/officeDocument/2006/relationships/footer" Target="footer4.xml"/><Relationship Id="rId76" Type="http://schemas.openxmlformats.org/officeDocument/2006/relationships/oleObject" Target="embeddings/oleObject29.bin"/><Relationship Id="rId97" Type="http://schemas.openxmlformats.org/officeDocument/2006/relationships/oleObject" Target="embeddings/oleObject40.bin"/><Relationship Id="rId104" Type="http://schemas.openxmlformats.org/officeDocument/2006/relationships/oleObject" Target="embeddings/oleObject47.bin"/><Relationship Id="rId120" Type="http://schemas.openxmlformats.org/officeDocument/2006/relationships/oleObject" Target="embeddings/oleObject62.bin"/><Relationship Id="rId125" Type="http://schemas.openxmlformats.org/officeDocument/2006/relationships/oleObject" Target="embeddings/oleObject67.bin"/><Relationship Id="rId141" Type="http://schemas.openxmlformats.org/officeDocument/2006/relationships/oleObject" Target="embeddings/oleObject81.bin"/><Relationship Id="rId146" Type="http://schemas.openxmlformats.org/officeDocument/2006/relationships/oleObject" Target="embeddings/oleObject85.bin"/><Relationship Id="rId7" Type="http://schemas.openxmlformats.org/officeDocument/2006/relationships/endnotes" Target="endnotes.xml"/><Relationship Id="rId71" Type="http://schemas.openxmlformats.org/officeDocument/2006/relationships/oleObject" Target="embeddings/oleObject27.bin"/><Relationship Id="rId92" Type="http://schemas.openxmlformats.org/officeDocument/2006/relationships/image" Target="media/image41.wmf"/><Relationship Id="rId2" Type="http://schemas.openxmlformats.org/officeDocument/2006/relationships/numbering" Target="numbering.xml"/><Relationship Id="rId29" Type="http://schemas.openxmlformats.org/officeDocument/2006/relationships/oleObject" Target="embeddings/oleObject9.bin"/><Relationship Id="rId24" Type="http://schemas.openxmlformats.org/officeDocument/2006/relationships/image" Target="media/image9.emf"/><Relationship Id="rId40" Type="http://schemas.openxmlformats.org/officeDocument/2006/relationships/image" Target="media/image17.wmf"/><Relationship Id="rId45" Type="http://schemas.openxmlformats.org/officeDocument/2006/relationships/oleObject" Target="embeddings/oleObject16.bin"/><Relationship Id="rId66" Type="http://schemas.openxmlformats.org/officeDocument/2006/relationships/image" Target="media/image27.wmf"/><Relationship Id="rId87" Type="http://schemas.openxmlformats.org/officeDocument/2006/relationships/image" Target="media/image38.wmf"/><Relationship Id="rId110" Type="http://schemas.openxmlformats.org/officeDocument/2006/relationships/oleObject" Target="embeddings/oleObject53.bin"/><Relationship Id="rId115" Type="http://schemas.openxmlformats.org/officeDocument/2006/relationships/oleObject" Target="embeddings/oleObject57.bin"/><Relationship Id="rId131" Type="http://schemas.openxmlformats.org/officeDocument/2006/relationships/oleObject" Target="embeddings/oleObject72.bin"/><Relationship Id="rId136" Type="http://schemas.openxmlformats.org/officeDocument/2006/relationships/oleObject" Target="embeddings/oleObject76.bin"/><Relationship Id="rId157" Type="http://schemas.openxmlformats.org/officeDocument/2006/relationships/header" Target="header8.xml"/><Relationship Id="rId61" Type="http://schemas.openxmlformats.org/officeDocument/2006/relationships/oleObject" Target="embeddings/oleObject22.bin"/><Relationship Id="rId82" Type="http://schemas.openxmlformats.org/officeDocument/2006/relationships/oleObject" Target="embeddings/oleObject32.bin"/><Relationship Id="rId152" Type="http://schemas.openxmlformats.org/officeDocument/2006/relationships/footer" Target="footer5.xm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2.bin"/><Relationship Id="rId56" Type="http://schemas.openxmlformats.org/officeDocument/2006/relationships/image" Target="media/image22.wmf"/><Relationship Id="rId77" Type="http://schemas.openxmlformats.org/officeDocument/2006/relationships/image" Target="media/image33.wmf"/><Relationship Id="rId100" Type="http://schemas.openxmlformats.org/officeDocument/2006/relationships/oleObject" Target="embeddings/oleObject43.bin"/><Relationship Id="rId105" Type="http://schemas.openxmlformats.org/officeDocument/2006/relationships/oleObject" Target="embeddings/oleObject48.bin"/><Relationship Id="rId126" Type="http://schemas.openxmlformats.org/officeDocument/2006/relationships/image" Target="media/image44.wmf"/><Relationship Id="rId147" Type="http://schemas.openxmlformats.org/officeDocument/2006/relationships/oleObject" Target="embeddings/oleObject86.bin"/><Relationship Id="rId8" Type="http://schemas.openxmlformats.org/officeDocument/2006/relationships/image" Target="media/image1.wmf"/><Relationship Id="rId51" Type="http://schemas.openxmlformats.org/officeDocument/2006/relationships/oleObject" Target="embeddings/oleObject18.bin"/><Relationship Id="rId72" Type="http://schemas.openxmlformats.org/officeDocument/2006/relationships/image" Target="media/image30.wmf"/><Relationship Id="rId93" Type="http://schemas.openxmlformats.org/officeDocument/2006/relationships/oleObject" Target="embeddings/oleObject37.bin"/><Relationship Id="rId98" Type="http://schemas.openxmlformats.org/officeDocument/2006/relationships/oleObject" Target="embeddings/oleObject41.bin"/><Relationship Id="rId121" Type="http://schemas.openxmlformats.org/officeDocument/2006/relationships/oleObject" Target="embeddings/oleObject63.bin"/><Relationship Id="rId142" Type="http://schemas.openxmlformats.org/officeDocument/2006/relationships/oleObject" Target="embeddings/oleObject82.bin"/><Relationship Id="rId3" Type="http://schemas.openxmlformats.org/officeDocument/2006/relationships/styles" Target="styles.xml"/><Relationship Id="rId25" Type="http://schemas.openxmlformats.org/officeDocument/2006/relationships/image" Target="media/image10.emf"/><Relationship Id="rId46" Type="http://schemas.openxmlformats.org/officeDocument/2006/relationships/image" Target="media/image19.wmf"/><Relationship Id="rId67" Type="http://schemas.openxmlformats.org/officeDocument/2006/relationships/oleObject" Target="embeddings/oleObject25.bin"/><Relationship Id="rId116" Type="http://schemas.openxmlformats.org/officeDocument/2006/relationships/oleObject" Target="embeddings/oleObject58.bin"/><Relationship Id="rId137" Type="http://schemas.openxmlformats.org/officeDocument/2006/relationships/oleObject" Target="embeddings/oleObject77.bin"/><Relationship Id="rId158" Type="http://schemas.openxmlformats.org/officeDocument/2006/relationships/footer" Target="footer8.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C46879-8597-4830-B119-48D8FC535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23</Pages>
  <Words>5688</Words>
  <Characters>31289</Characters>
  <Application>Microsoft Office Word</Application>
  <DocSecurity>0</DocSecurity>
  <Lines>260</Lines>
  <Paragraphs>73</Paragraphs>
  <ScaleCrop>false</ScaleCrop>
  <HeadingPairs>
    <vt:vector size="4" baseType="variant">
      <vt:variant>
        <vt:lpstr>العنوان</vt:lpstr>
      </vt:variant>
      <vt:variant>
        <vt:i4>1</vt:i4>
      </vt:variant>
      <vt:variant>
        <vt:lpstr>Titre</vt:lpstr>
      </vt:variant>
      <vt:variant>
        <vt:i4>1</vt:i4>
      </vt:variant>
    </vt:vector>
  </HeadingPairs>
  <TitlesOfParts>
    <vt:vector size="2" baseType="lpstr">
      <vt:lpstr>Chapitre III                                                                                                                                                                          modèle de simulation</vt:lpstr>
      <vt:lpstr>Chapitre III                                                                                                                                                                          modèle de simulation</vt:lpstr>
    </vt:vector>
  </TitlesOfParts>
  <Company/>
  <LinksUpToDate>false</LinksUpToDate>
  <CharactersWithSpaces>36904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III                                                                                                                                                                                              modèle de simulation</dc:title>
  <dc:subject/>
  <dc:creator>Idris</dc:creator>
  <cp:keywords/>
  <dc:description/>
  <cp:lastModifiedBy>leila</cp:lastModifiedBy>
  <cp:revision>10</cp:revision>
  <dcterms:created xsi:type="dcterms:W3CDTF">2012-05-27T11:03:00Z</dcterms:created>
  <dcterms:modified xsi:type="dcterms:W3CDTF">2009-06-03T14:28:00Z</dcterms:modified>
</cp:coreProperties>
</file>